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6C" w:rsidRPr="00E55D43" w:rsidRDefault="0030166C" w:rsidP="003016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7850" cy="72453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6C" w:rsidRPr="00E55D43" w:rsidRDefault="0030166C" w:rsidP="00301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D4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E55D43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30166C" w:rsidRPr="00E55D43" w:rsidRDefault="0030166C" w:rsidP="0030166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E55D43">
        <w:rPr>
          <w:rFonts w:ascii="Times New Roman" w:hAnsi="Times New Roman"/>
          <w:b/>
          <w:spacing w:val="24"/>
          <w:sz w:val="28"/>
          <w:szCs w:val="28"/>
        </w:rPr>
        <w:t>РОВЕНСКОГО МУНИЦИПАЛЬНОГО РАЙОНА</w:t>
      </w:r>
    </w:p>
    <w:p w:rsidR="0030166C" w:rsidRPr="00E55D43" w:rsidRDefault="0030166C" w:rsidP="0030166C">
      <w:pPr>
        <w:pStyle w:val="a6"/>
        <w:tabs>
          <w:tab w:val="left" w:pos="708"/>
        </w:tabs>
        <w:jc w:val="center"/>
        <w:rPr>
          <w:rFonts w:ascii="Times New Roman" w:hAnsi="Times New Roman"/>
          <w:b/>
          <w:spacing w:val="22"/>
          <w:sz w:val="28"/>
          <w:szCs w:val="28"/>
        </w:rPr>
      </w:pPr>
      <w:r w:rsidRPr="00E55D43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30166C" w:rsidRPr="00931505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166C" w:rsidRPr="00E55D43" w:rsidRDefault="00EA35DC" w:rsidP="003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A66F6">
        <w:rPr>
          <w:rFonts w:ascii="Times New Roman" w:hAnsi="Times New Roman"/>
          <w:b/>
          <w:sz w:val="28"/>
          <w:szCs w:val="28"/>
        </w:rPr>
        <w:t>П</w:t>
      </w:r>
      <w:r w:rsidR="0030166C" w:rsidRPr="00E55D43">
        <w:rPr>
          <w:rFonts w:ascii="Times New Roman" w:hAnsi="Times New Roman"/>
          <w:b/>
          <w:sz w:val="28"/>
          <w:szCs w:val="28"/>
        </w:rPr>
        <w:t>ОСТАНОВЛЕНИЕ</w:t>
      </w:r>
      <w:r w:rsidR="003016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AC3F6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0166C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66C" w:rsidRPr="00931505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166C" w:rsidRPr="00E55D43" w:rsidRDefault="0030166C" w:rsidP="00301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C3F67">
        <w:rPr>
          <w:rFonts w:ascii="Times New Roman" w:hAnsi="Times New Roman"/>
          <w:sz w:val="28"/>
          <w:szCs w:val="28"/>
        </w:rPr>
        <w:t xml:space="preserve"> </w:t>
      </w:r>
      <w:r w:rsidR="00A773FD">
        <w:rPr>
          <w:rFonts w:ascii="Times New Roman" w:hAnsi="Times New Roman"/>
          <w:sz w:val="28"/>
          <w:szCs w:val="28"/>
        </w:rPr>
        <w:t>06.11.2024</w:t>
      </w:r>
      <w:r w:rsidR="00AC3F6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2EF">
        <w:rPr>
          <w:rFonts w:ascii="Times New Roman" w:hAnsi="Times New Roman"/>
          <w:sz w:val="28"/>
          <w:szCs w:val="28"/>
        </w:rPr>
        <w:t xml:space="preserve">  </w:t>
      </w:r>
      <w:r w:rsidR="00D0419D">
        <w:rPr>
          <w:rFonts w:ascii="Times New Roman" w:hAnsi="Times New Roman"/>
          <w:sz w:val="28"/>
          <w:szCs w:val="28"/>
        </w:rPr>
        <w:t xml:space="preserve">   </w:t>
      </w:r>
      <w:r w:rsidR="008A22EF">
        <w:rPr>
          <w:rFonts w:ascii="Times New Roman" w:hAnsi="Times New Roman"/>
          <w:sz w:val="28"/>
          <w:szCs w:val="28"/>
        </w:rPr>
        <w:t xml:space="preserve">      </w:t>
      </w:r>
      <w:r w:rsidRPr="00E55D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773FD">
        <w:rPr>
          <w:rFonts w:ascii="Times New Roman" w:hAnsi="Times New Roman"/>
          <w:sz w:val="28"/>
          <w:szCs w:val="28"/>
        </w:rPr>
        <w:t>162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2EF">
        <w:rPr>
          <w:rFonts w:ascii="Times New Roman" w:hAnsi="Times New Roman"/>
          <w:sz w:val="28"/>
          <w:szCs w:val="28"/>
        </w:rPr>
        <w:t xml:space="preserve">       </w:t>
      </w:r>
      <w:r w:rsidRPr="00E55D43">
        <w:rPr>
          <w:rFonts w:ascii="Times New Roman" w:hAnsi="Times New Roman"/>
          <w:sz w:val="28"/>
          <w:szCs w:val="28"/>
        </w:rPr>
        <w:t>р.п. Ровное</w:t>
      </w:r>
    </w:p>
    <w:p w:rsidR="0030166C" w:rsidRPr="00931505" w:rsidRDefault="0030166C" w:rsidP="0030166C">
      <w:pPr>
        <w:spacing w:after="0" w:line="240" w:lineRule="auto"/>
        <w:jc w:val="center"/>
        <w:rPr>
          <w:sz w:val="16"/>
          <w:szCs w:val="16"/>
        </w:rPr>
      </w:pPr>
    </w:p>
    <w:p w:rsidR="0030166C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4065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внесении изменений в</w:t>
      </w:r>
      <w:r w:rsidRPr="00424065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bCs/>
          <w:sz w:val="28"/>
          <w:szCs w:val="28"/>
        </w:rPr>
        <w:t>ую</w:t>
      </w:r>
    </w:p>
    <w:p w:rsidR="0030166C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программу «П</w:t>
      </w:r>
      <w:r w:rsidRPr="00424065">
        <w:rPr>
          <w:rFonts w:ascii="Times New Roman" w:hAnsi="Times New Roman"/>
          <w:b/>
          <w:bCs/>
          <w:sz w:val="28"/>
          <w:szCs w:val="28"/>
        </w:rPr>
        <w:t>рофилактик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424065">
        <w:rPr>
          <w:rFonts w:ascii="Times New Roman" w:hAnsi="Times New Roman"/>
          <w:b/>
          <w:bCs/>
          <w:sz w:val="28"/>
          <w:szCs w:val="28"/>
        </w:rPr>
        <w:t xml:space="preserve"> терроризма</w:t>
      </w:r>
    </w:p>
    <w:p w:rsidR="0030166C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экстремизма в </w:t>
      </w:r>
      <w:r w:rsidRPr="00424065">
        <w:rPr>
          <w:rFonts w:ascii="Times New Roman" w:hAnsi="Times New Roman"/>
          <w:b/>
          <w:sz w:val="28"/>
          <w:szCs w:val="28"/>
        </w:rPr>
        <w:t>Ровенско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 w:rsidRPr="00424065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30166C" w:rsidRPr="00424065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4065">
        <w:rPr>
          <w:rFonts w:ascii="Times New Roman" w:hAnsi="Times New Roman"/>
          <w:b/>
          <w:sz w:val="28"/>
          <w:szCs w:val="28"/>
        </w:rPr>
        <w:t>район</w:t>
      </w:r>
      <w:r>
        <w:rPr>
          <w:rFonts w:ascii="Times New Roman" w:hAnsi="Times New Roman"/>
          <w:b/>
          <w:sz w:val="28"/>
          <w:szCs w:val="28"/>
        </w:rPr>
        <w:t>е Саратовской области»</w:t>
      </w:r>
    </w:p>
    <w:p w:rsidR="0030166C" w:rsidRPr="00931505" w:rsidRDefault="0030166C" w:rsidP="0030166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0166C" w:rsidRPr="00BC59B2" w:rsidRDefault="0030166C" w:rsidP="0030166C">
      <w:pPr>
        <w:pStyle w:val="11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424065">
        <w:rPr>
          <w:sz w:val="28"/>
          <w:szCs w:val="28"/>
        </w:rPr>
        <w:t xml:space="preserve">В соответствии с Федеральным законом от </w:t>
      </w:r>
      <w:r w:rsidRPr="00424065">
        <w:rPr>
          <w:spacing w:val="4"/>
          <w:sz w:val="28"/>
          <w:szCs w:val="28"/>
        </w:rPr>
        <w:t xml:space="preserve">06.03.2006 № 35-ФЗ «О противодействии терроризму», </w:t>
      </w:r>
      <w:r w:rsidRPr="00424065">
        <w:rPr>
          <w:spacing w:val="1"/>
          <w:sz w:val="28"/>
          <w:szCs w:val="28"/>
        </w:rPr>
        <w:t xml:space="preserve">в целях определения основных </w:t>
      </w:r>
      <w:r w:rsidRPr="00424065">
        <w:rPr>
          <w:sz w:val="28"/>
          <w:szCs w:val="28"/>
        </w:rPr>
        <w:t xml:space="preserve">направлений деятельности в рамках реализации вопроса местного значения </w:t>
      </w:r>
      <w:r w:rsidR="00EA35DC">
        <w:rPr>
          <w:sz w:val="28"/>
          <w:szCs w:val="28"/>
        </w:rPr>
        <w:t>–</w:t>
      </w:r>
      <w:r w:rsidRPr="00424065">
        <w:rPr>
          <w:sz w:val="28"/>
          <w:szCs w:val="28"/>
        </w:rPr>
        <w:t xml:space="preserve"> </w:t>
      </w:r>
      <w:r w:rsidRPr="00424065">
        <w:rPr>
          <w:spacing w:val="-1"/>
          <w:sz w:val="28"/>
          <w:szCs w:val="28"/>
        </w:rPr>
        <w:t>участие в профилактике терроризма</w:t>
      </w:r>
      <w:r>
        <w:rPr>
          <w:spacing w:val="-1"/>
          <w:sz w:val="28"/>
          <w:szCs w:val="28"/>
        </w:rPr>
        <w:t xml:space="preserve"> и экстремизма</w:t>
      </w:r>
      <w:r w:rsidRPr="00424065">
        <w:rPr>
          <w:spacing w:val="-1"/>
          <w:sz w:val="28"/>
          <w:szCs w:val="28"/>
        </w:rPr>
        <w:t>,</w:t>
      </w:r>
      <w:bookmarkStart w:id="0" w:name="_GoBack"/>
      <w:bookmarkEnd w:id="0"/>
      <w:r w:rsidRPr="00424065">
        <w:rPr>
          <w:spacing w:val="-1"/>
          <w:sz w:val="28"/>
          <w:szCs w:val="28"/>
        </w:rPr>
        <w:t xml:space="preserve"> а также в минимизации и </w:t>
      </w:r>
      <w:r w:rsidRPr="00424065">
        <w:rPr>
          <w:spacing w:val="2"/>
          <w:sz w:val="28"/>
          <w:szCs w:val="28"/>
        </w:rPr>
        <w:t>(или) ликвидации последствий проявления терроризма</w:t>
      </w:r>
      <w:r>
        <w:rPr>
          <w:spacing w:val="2"/>
          <w:sz w:val="28"/>
          <w:szCs w:val="28"/>
        </w:rPr>
        <w:t xml:space="preserve"> и экстремизма</w:t>
      </w:r>
      <w:r w:rsidRPr="00424065">
        <w:rPr>
          <w:spacing w:val="2"/>
          <w:sz w:val="28"/>
          <w:szCs w:val="28"/>
        </w:rPr>
        <w:t xml:space="preserve"> на </w:t>
      </w:r>
      <w:r w:rsidRPr="00424065">
        <w:rPr>
          <w:spacing w:val="-1"/>
          <w:sz w:val="28"/>
          <w:szCs w:val="28"/>
        </w:rPr>
        <w:t xml:space="preserve">территории </w:t>
      </w:r>
      <w:r>
        <w:rPr>
          <w:spacing w:val="-1"/>
          <w:sz w:val="28"/>
          <w:szCs w:val="28"/>
        </w:rPr>
        <w:t xml:space="preserve">Ровенского </w:t>
      </w:r>
      <w:r w:rsidRPr="00424065">
        <w:rPr>
          <w:spacing w:val="-1"/>
          <w:sz w:val="28"/>
          <w:szCs w:val="28"/>
        </w:rPr>
        <w:t xml:space="preserve">муниципального </w:t>
      </w:r>
      <w:r>
        <w:rPr>
          <w:spacing w:val="-1"/>
          <w:sz w:val="28"/>
          <w:szCs w:val="28"/>
        </w:rPr>
        <w:t>района</w:t>
      </w:r>
      <w:r w:rsidRPr="00BC59B2">
        <w:rPr>
          <w:sz w:val="28"/>
          <w:szCs w:val="28"/>
        </w:rPr>
        <w:t>, руководствуясь ст. 179 Бюджетного кодекса Российской Федерации,</w:t>
      </w:r>
      <w:r>
        <w:rPr>
          <w:sz w:val="28"/>
          <w:szCs w:val="28"/>
        </w:rPr>
        <w:t xml:space="preserve"> Уставом Ровенского муниципального района,</w:t>
      </w:r>
      <w:r w:rsidRPr="00BC59B2">
        <w:rPr>
          <w:sz w:val="28"/>
          <w:szCs w:val="28"/>
        </w:rPr>
        <w:t xml:space="preserve"> Ровенская районная </w:t>
      </w:r>
      <w:r w:rsidR="00903AC0">
        <w:rPr>
          <w:sz w:val="28"/>
          <w:szCs w:val="28"/>
        </w:rPr>
        <w:t>Ровенская районная администрация</w:t>
      </w:r>
      <w:r>
        <w:rPr>
          <w:sz w:val="28"/>
          <w:szCs w:val="28"/>
        </w:rPr>
        <w:t xml:space="preserve">, </w:t>
      </w:r>
      <w:r w:rsidRPr="00BC59B2">
        <w:rPr>
          <w:sz w:val="28"/>
          <w:szCs w:val="28"/>
        </w:rPr>
        <w:t>ПОСТАНОВЛЯЕТ:</w:t>
      </w:r>
    </w:p>
    <w:p w:rsidR="0030166C" w:rsidRDefault="0030166C" w:rsidP="0030166C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Внести изменения в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A22EF">
        <w:rPr>
          <w:rFonts w:ascii="Times New Roman" w:hAnsi="Times New Roman"/>
          <w:spacing w:val="5"/>
          <w:sz w:val="28"/>
          <w:szCs w:val="28"/>
        </w:rPr>
        <w:t>Приложение №</w:t>
      </w:r>
      <w:r w:rsidR="00AC3F67">
        <w:rPr>
          <w:rFonts w:ascii="Times New Roman" w:hAnsi="Times New Roman"/>
          <w:spacing w:val="5"/>
          <w:sz w:val="28"/>
          <w:szCs w:val="28"/>
        </w:rPr>
        <w:t>2</w:t>
      </w:r>
      <w:r w:rsidR="008A22E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24065">
        <w:rPr>
          <w:rFonts w:ascii="Times New Roman" w:hAnsi="Times New Roman"/>
          <w:spacing w:val="5"/>
          <w:sz w:val="28"/>
          <w:szCs w:val="28"/>
        </w:rPr>
        <w:t>муниципальн</w:t>
      </w:r>
      <w:r w:rsidR="008A22EF">
        <w:rPr>
          <w:rFonts w:ascii="Times New Roman" w:hAnsi="Times New Roman"/>
          <w:spacing w:val="5"/>
          <w:sz w:val="28"/>
          <w:szCs w:val="28"/>
        </w:rPr>
        <w:t>ой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программ</w:t>
      </w:r>
      <w:r w:rsidR="008A22EF">
        <w:rPr>
          <w:rFonts w:ascii="Times New Roman" w:hAnsi="Times New Roman"/>
          <w:spacing w:val="5"/>
          <w:sz w:val="28"/>
          <w:szCs w:val="28"/>
        </w:rPr>
        <w:t>ы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«П</w:t>
      </w:r>
      <w:r w:rsidRPr="00424065">
        <w:rPr>
          <w:rFonts w:ascii="Times New Roman" w:hAnsi="Times New Roman"/>
          <w:spacing w:val="5"/>
          <w:sz w:val="28"/>
          <w:szCs w:val="28"/>
        </w:rPr>
        <w:t>рофилактик</w:t>
      </w:r>
      <w:r>
        <w:rPr>
          <w:rFonts w:ascii="Times New Roman" w:hAnsi="Times New Roman"/>
          <w:spacing w:val="5"/>
          <w:sz w:val="28"/>
          <w:szCs w:val="28"/>
        </w:rPr>
        <w:t>а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24065">
        <w:rPr>
          <w:rFonts w:ascii="Times New Roman" w:hAnsi="Times New Roman"/>
          <w:spacing w:val="8"/>
          <w:sz w:val="28"/>
          <w:szCs w:val="28"/>
        </w:rPr>
        <w:t>терроризма</w:t>
      </w:r>
      <w:r>
        <w:rPr>
          <w:rFonts w:ascii="Times New Roman" w:hAnsi="Times New Roman"/>
          <w:spacing w:val="8"/>
          <w:sz w:val="28"/>
          <w:szCs w:val="28"/>
        </w:rPr>
        <w:t xml:space="preserve"> и экстремизма</w:t>
      </w:r>
      <w:r w:rsidRPr="00424065"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в</w:t>
      </w:r>
      <w:r w:rsidRPr="00424065">
        <w:rPr>
          <w:rFonts w:ascii="Times New Roman" w:hAnsi="Times New Roman"/>
          <w:sz w:val="28"/>
          <w:szCs w:val="28"/>
        </w:rPr>
        <w:t xml:space="preserve"> </w:t>
      </w:r>
      <w:r w:rsidRPr="003523A0">
        <w:rPr>
          <w:rFonts w:ascii="Times New Roman" w:hAnsi="Times New Roman"/>
          <w:sz w:val="28"/>
          <w:szCs w:val="28"/>
        </w:rPr>
        <w:t>Ровенско</w:t>
      </w:r>
      <w:r>
        <w:rPr>
          <w:rFonts w:ascii="Times New Roman" w:hAnsi="Times New Roman"/>
          <w:sz w:val="28"/>
          <w:szCs w:val="28"/>
        </w:rPr>
        <w:t>м</w:t>
      </w:r>
      <w:r w:rsidRPr="003523A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3523A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Саратовской области»</w:t>
      </w:r>
      <w:r w:rsidRPr="00424065">
        <w:rPr>
          <w:rFonts w:ascii="Times New Roman" w:hAnsi="Times New Roman"/>
          <w:sz w:val="28"/>
          <w:szCs w:val="28"/>
        </w:rPr>
        <w:t xml:space="preserve"> (далее - «Программа»)</w:t>
      </w:r>
      <w:r>
        <w:rPr>
          <w:rFonts w:ascii="Times New Roman" w:hAnsi="Times New Roman"/>
          <w:sz w:val="28"/>
          <w:szCs w:val="28"/>
        </w:rPr>
        <w:t>,</w:t>
      </w:r>
      <w:r w:rsidRPr="00424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изложив ее в новой редакции согласно </w:t>
      </w:r>
      <w:r w:rsidRPr="00424065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>, к настоящему постановлению.</w:t>
      </w:r>
    </w:p>
    <w:p w:rsidR="0030166C" w:rsidRPr="008558AB" w:rsidRDefault="0030166C" w:rsidP="003016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8558AB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</w:t>
      </w:r>
      <w:r w:rsidR="00EA35DC">
        <w:rPr>
          <w:rFonts w:ascii="Times New Roman" w:hAnsi="Times New Roman"/>
          <w:sz w:val="28"/>
          <w:szCs w:val="28"/>
        </w:rPr>
        <w:t>«</w:t>
      </w:r>
      <w:r w:rsidRPr="008558AB">
        <w:rPr>
          <w:rFonts w:ascii="Times New Roman" w:hAnsi="Times New Roman"/>
          <w:sz w:val="28"/>
          <w:szCs w:val="28"/>
        </w:rPr>
        <w:t>Знамя победы</w:t>
      </w:r>
      <w:r w:rsidR="00EA35DC">
        <w:rPr>
          <w:rFonts w:ascii="Times New Roman" w:hAnsi="Times New Roman"/>
          <w:sz w:val="28"/>
          <w:szCs w:val="28"/>
        </w:rPr>
        <w:t>»</w:t>
      </w:r>
      <w:r w:rsidRPr="008558AB">
        <w:rPr>
          <w:rFonts w:ascii="Times New Roman" w:hAnsi="Times New Roman"/>
          <w:sz w:val="28"/>
          <w:szCs w:val="28"/>
        </w:rPr>
        <w:t xml:space="preserve"> и разместить на официальном Интернет-сайте </w:t>
      </w:r>
      <w:r w:rsidR="00D0419D">
        <w:rPr>
          <w:rFonts w:ascii="Times New Roman" w:hAnsi="Times New Roman"/>
          <w:sz w:val="28"/>
          <w:szCs w:val="28"/>
        </w:rPr>
        <w:t xml:space="preserve">Ровенской районной администрации </w:t>
      </w:r>
      <w:r w:rsidRPr="008558AB">
        <w:rPr>
          <w:rFonts w:ascii="Times New Roman" w:hAnsi="Times New Roman"/>
          <w:sz w:val="28"/>
          <w:szCs w:val="28"/>
        </w:rPr>
        <w:t>Ровенского муниципального района.</w:t>
      </w:r>
    </w:p>
    <w:p w:rsidR="0030166C" w:rsidRDefault="0030166C" w:rsidP="0030166C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AB620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95BCE">
        <w:rPr>
          <w:rFonts w:ascii="Times New Roman" w:hAnsi="Times New Roman"/>
          <w:sz w:val="28"/>
          <w:szCs w:val="28"/>
        </w:rPr>
        <w:t>оставляю за собой</w:t>
      </w:r>
      <w:r w:rsidRPr="00AB6209">
        <w:rPr>
          <w:rFonts w:ascii="Times New Roman" w:hAnsi="Times New Roman"/>
          <w:sz w:val="28"/>
          <w:szCs w:val="28"/>
        </w:rPr>
        <w:t>.</w:t>
      </w:r>
    </w:p>
    <w:p w:rsidR="0030166C" w:rsidRDefault="0030166C" w:rsidP="003016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0166C" w:rsidRPr="00931505" w:rsidRDefault="0030166C" w:rsidP="003016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0166C" w:rsidRPr="00931505" w:rsidRDefault="0030166C" w:rsidP="003016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0166C" w:rsidRDefault="00AC3F67" w:rsidP="0030166C">
      <w:pPr>
        <w:pStyle w:val="11"/>
        <w:shd w:val="clear" w:color="auto" w:fill="auto"/>
        <w:tabs>
          <w:tab w:val="left" w:pos="927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A35D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0166C">
        <w:rPr>
          <w:b/>
          <w:sz w:val="28"/>
          <w:szCs w:val="28"/>
        </w:rPr>
        <w:t xml:space="preserve"> Ровенского</w:t>
      </w:r>
    </w:p>
    <w:p w:rsidR="0030166C" w:rsidRDefault="0030166C" w:rsidP="0030166C">
      <w:pPr>
        <w:pStyle w:val="11"/>
        <w:shd w:val="clear" w:color="auto" w:fill="auto"/>
        <w:tabs>
          <w:tab w:val="left" w:pos="927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110EB">
        <w:rPr>
          <w:b/>
          <w:sz w:val="28"/>
          <w:szCs w:val="28"/>
        </w:rPr>
        <w:t xml:space="preserve">     </w:t>
      </w:r>
      <w:r w:rsidR="00AC3F67">
        <w:rPr>
          <w:b/>
          <w:sz w:val="28"/>
          <w:szCs w:val="28"/>
        </w:rPr>
        <w:t>В.С. Котов</w:t>
      </w:r>
    </w:p>
    <w:p w:rsidR="0030166C" w:rsidRDefault="0030166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2EE4" w:rsidRDefault="00492EE4" w:rsidP="000363C3">
      <w:pPr>
        <w:pStyle w:val="11"/>
        <w:shd w:val="clear" w:color="auto" w:fill="auto"/>
        <w:spacing w:line="240" w:lineRule="auto"/>
        <w:ind w:left="5670" w:right="23"/>
        <w:jc w:val="both"/>
      </w:pP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Приложение к постановлению</w:t>
      </w: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администрации Ровенского</w:t>
      </w: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муниципального района</w:t>
      </w:r>
    </w:p>
    <w:p w:rsidR="000363C3" w:rsidRPr="0017447C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  <w:rPr>
          <w:u w:val="single"/>
        </w:rPr>
      </w:pPr>
      <w:r w:rsidRPr="00187142">
        <w:rPr>
          <w:u w:val="single"/>
        </w:rPr>
        <w:t>от</w:t>
      </w:r>
      <w:r>
        <w:rPr>
          <w:u w:val="single"/>
        </w:rPr>
        <w:t xml:space="preserve"> </w:t>
      </w:r>
      <w:r w:rsidR="00A773FD">
        <w:rPr>
          <w:u w:val="single"/>
        </w:rPr>
        <w:t>06.11.2024г</w:t>
      </w:r>
      <w:r w:rsidR="008558AB">
        <w:rPr>
          <w:u w:val="single"/>
        </w:rPr>
        <w:t>.</w:t>
      </w:r>
      <w:r w:rsidR="00A773FD">
        <w:rPr>
          <w:u w:val="single"/>
        </w:rPr>
        <w:t xml:space="preserve"> </w:t>
      </w:r>
      <w:r w:rsidR="004B3AAF">
        <w:t>№</w:t>
      </w:r>
      <w:r w:rsidR="00A773FD">
        <w:t>162</w:t>
      </w:r>
      <w:r w:rsidR="0017447C">
        <w:t>_</w:t>
      </w:r>
      <w:r w:rsidR="00282578">
        <w:rPr>
          <w:u w:val="single"/>
        </w:rPr>
        <w:t xml:space="preserve">        </w:t>
      </w: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Pr="00372EE6" w:rsidRDefault="000363C3" w:rsidP="000363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EE6">
        <w:rPr>
          <w:rFonts w:ascii="Times New Roman" w:hAnsi="Times New Roman"/>
          <w:noProof/>
          <w:sz w:val="28"/>
          <w:szCs w:val="28"/>
        </w:rPr>
        <w:t xml:space="preserve">Муниципальная </w:t>
      </w:r>
      <w:r w:rsidRPr="00372EE6">
        <w:rPr>
          <w:rFonts w:ascii="Times New Roman" w:hAnsi="Times New Roman"/>
          <w:bCs/>
          <w:spacing w:val="-2"/>
          <w:sz w:val="28"/>
          <w:szCs w:val="28"/>
        </w:rPr>
        <w:t>программа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1F94">
        <w:rPr>
          <w:rFonts w:ascii="Times New Roman" w:hAnsi="Times New Roman"/>
          <w:sz w:val="28"/>
        </w:rPr>
        <w:t xml:space="preserve">Профилактика </w:t>
      </w:r>
      <w:r>
        <w:rPr>
          <w:rFonts w:ascii="Times New Roman" w:hAnsi="Times New Roman"/>
          <w:sz w:val="28"/>
        </w:rPr>
        <w:t>терроризма и экстремизма</w:t>
      </w:r>
      <w:r w:rsidRPr="00E91F94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Ровенском муниципальном районе </w:t>
      </w:r>
      <w:r w:rsidRPr="00E91F94">
        <w:rPr>
          <w:rFonts w:ascii="Times New Roman" w:hAnsi="Times New Roman"/>
          <w:sz w:val="28"/>
        </w:rPr>
        <w:t xml:space="preserve">Саратовской области 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E51" w:rsidRDefault="00720E51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E51" w:rsidRDefault="00720E51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Ровное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130F" w:rsidRDefault="001F130F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344A4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363C3" w:rsidRPr="008667E4" w:rsidRDefault="000363C3" w:rsidP="000363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7E4">
        <w:rPr>
          <w:rFonts w:ascii="Times New Roman" w:hAnsi="Times New Roman"/>
          <w:bCs/>
          <w:spacing w:val="-2"/>
          <w:sz w:val="28"/>
          <w:szCs w:val="28"/>
        </w:rPr>
        <w:lastRenderedPageBreak/>
        <w:t>ПАСПОРТ</w:t>
      </w:r>
    </w:p>
    <w:p w:rsidR="000363C3" w:rsidRPr="00E91F94" w:rsidRDefault="000363C3" w:rsidP="000363C3">
      <w:pPr>
        <w:pStyle w:val="a4"/>
        <w:widowControl w:val="0"/>
        <w:suppressAutoHyphens/>
        <w:jc w:val="center"/>
        <w:rPr>
          <w:rFonts w:ascii="Times New Roman" w:hAnsi="Times New Roman"/>
          <w:sz w:val="28"/>
        </w:rPr>
      </w:pPr>
      <w:r w:rsidRPr="00E91F94">
        <w:rPr>
          <w:rFonts w:ascii="Times New Roman" w:hAnsi="Times New Roman"/>
          <w:sz w:val="28"/>
        </w:rPr>
        <w:t>Паспорт муниципальной программы</w:t>
      </w:r>
    </w:p>
    <w:p w:rsidR="000363C3" w:rsidRPr="00E91F94" w:rsidRDefault="000363C3" w:rsidP="000363C3">
      <w:pPr>
        <w:pStyle w:val="a4"/>
        <w:widowControl w:val="0"/>
        <w:suppressAutoHyphens/>
        <w:jc w:val="center"/>
        <w:rPr>
          <w:rFonts w:ascii="Times New Roman" w:hAnsi="Times New Roman"/>
          <w:sz w:val="28"/>
        </w:rPr>
      </w:pPr>
      <w:r w:rsidRPr="00E91F94">
        <w:rPr>
          <w:rFonts w:ascii="Times New Roman" w:hAnsi="Times New Roman"/>
          <w:sz w:val="28"/>
        </w:rPr>
        <w:t xml:space="preserve">«Профилактика </w:t>
      </w:r>
      <w:r>
        <w:rPr>
          <w:rFonts w:ascii="Times New Roman" w:hAnsi="Times New Roman"/>
          <w:sz w:val="28"/>
        </w:rPr>
        <w:t>терроризма и экстремизма</w:t>
      </w:r>
      <w:r w:rsidRPr="00E91F94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Ровенском муниципальном районе </w:t>
      </w:r>
      <w:r w:rsidRPr="00E91F94">
        <w:rPr>
          <w:rFonts w:ascii="Times New Roman" w:hAnsi="Times New Roman"/>
          <w:sz w:val="28"/>
        </w:rPr>
        <w:t>Саратовской области»</w:t>
      </w:r>
    </w:p>
    <w:p w:rsidR="000363C3" w:rsidRPr="00586442" w:rsidRDefault="000363C3" w:rsidP="000363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2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5"/>
        <w:gridCol w:w="966"/>
        <w:gridCol w:w="992"/>
        <w:gridCol w:w="851"/>
        <w:gridCol w:w="737"/>
        <w:gridCol w:w="709"/>
        <w:gridCol w:w="709"/>
        <w:gridCol w:w="709"/>
        <w:gridCol w:w="850"/>
      </w:tblGrid>
      <w:tr w:rsidR="009319BE" w:rsidRPr="00586442" w:rsidTr="009319BE">
        <w:trPr>
          <w:trHeight w:val="530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Наименование муниципальной </w:t>
            </w:r>
            <w:r w:rsidRPr="0093150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C46FD9">
            <w:pPr>
              <w:shd w:val="clear" w:color="auto" w:fill="FFFFFF"/>
              <w:tabs>
                <w:tab w:val="left" w:leader="underscore" w:pos="99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Профилактика терроризма и экстремизма в Ровенском муниципальном районе Саратовской области 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Федеральные Законы от 06.10.2003г. № 131-ФЗ «Об общих принципах организации местного самоуправления в Российской Федерации», от 06.03.2006г. № 35-ФЗ «О противодействии терроризму», </w:t>
            </w:r>
            <w:r w:rsidRPr="009315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 06.07.2016г.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безопасности», от 25.07.2002г. № 114-ФЗ «О противодействии экстремистской деятельности»,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15.06. 2006г. № 116 «О мерах по противодействию терроризму»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Заказчик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D0419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Ровенская районная </w:t>
            </w:r>
            <w:r w:rsidR="00903AC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администрация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Ровенского муниципального района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Саратовской области.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23" w:type="dxa"/>
            <w:gridSpan w:val="8"/>
          </w:tcPr>
          <w:p w:rsidR="009319BE" w:rsidRPr="00931505" w:rsidRDefault="00D0419D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Ровенская районная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администрация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Ровенского муниципального района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  <w:r w:rsidR="009319BE" w:rsidRPr="009315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D0419D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администрации Ровенского муниципального района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419D">
              <w:rPr>
                <w:rFonts w:ascii="Times New Roman" w:hAnsi="Times New Roman"/>
                <w:sz w:val="24"/>
                <w:szCs w:val="24"/>
              </w:rPr>
              <w:t>МБУ РДК Ровенского района Саратовской области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 МБУК «Ровенская межпоселенческая центральная библиотека»,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Сектор п</w:t>
            </w:r>
            <w:r w:rsidR="0034323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социальным вопросам 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администрации Ровенского муниципального района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, Сектор по исполнению переданных законами отдельных государственных полномочий 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администрации Ровенского муниципального района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 МКУ «МУ Ровенского муниципального района «СЕБ», ОП № 1 в составе МУ МВД РФ «Энгельсское» (по согласованию), М</w:t>
            </w:r>
            <w:r w:rsidR="00343239">
              <w:rPr>
                <w:rFonts w:ascii="Times New Roman" w:hAnsi="Times New Roman"/>
                <w:sz w:val="24"/>
                <w:szCs w:val="24"/>
              </w:rPr>
              <w:t>АУ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«Редакция газеты «Знамя победы», ООО «</w:t>
            </w:r>
            <w:r w:rsidR="00343239">
              <w:rPr>
                <w:rFonts w:ascii="Times New Roman" w:hAnsi="Times New Roman"/>
                <w:sz w:val="24"/>
                <w:szCs w:val="24"/>
              </w:rPr>
              <w:t>Финсел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» (по согласованию).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Цели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Ровенского муниципального района Саратовской области от террористических актов;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усиление антитеррористической защищенности муниципальных учреждений Ровенского муниципального района.</w:t>
            </w:r>
          </w:p>
        </w:tc>
      </w:tr>
      <w:tr w:rsidR="009319BE" w:rsidRPr="00586442" w:rsidTr="009319BE">
        <w:trPr>
          <w:trHeight w:val="276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Задачи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- информирование населения муниципального района по вопросам проти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водействия терроризму и экстремизму;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взаимодействие с правоохранительными органами в профилактике совершения правонарушений и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преступлений данной категории;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организация воспитательной работы среди детей и </w:t>
            </w: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молодежи, направленной 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на устранение причин и условий, способствующих совершению действий террористического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характера;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усиление антитеррористической защищенности объектов социальной сферы, учреждений образования, культуры и объектов с массовым пребыванием граждан.</w:t>
            </w:r>
          </w:p>
        </w:tc>
      </w:tr>
      <w:tr w:rsidR="009319BE" w:rsidRPr="00586442" w:rsidTr="009319BE">
        <w:trPr>
          <w:trHeight w:val="184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9B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2019 </w:t>
            </w:r>
            <w:r w:rsidR="00EA35DC"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  <w:r w:rsidRPr="009315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Pr="009315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годы</w:t>
            </w:r>
          </w:p>
        </w:tc>
      </w:tr>
      <w:tr w:rsidR="009319BE" w:rsidRPr="00586442" w:rsidTr="009319BE">
        <w:trPr>
          <w:trHeight w:val="184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  <w:vMerge w:val="restart"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966" w:type="dxa"/>
            <w:vMerge w:val="restart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57" w:type="dxa"/>
            <w:gridSpan w:val="7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  <w:vMerge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9319BE" w:rsidRDefault="009319BE" w:rsidP="004B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66" w:type="dxa"/>
          </w:tcPr>
          <w:p w:rsidR="009319BE" w:rsidRPr="00931505" w:rsidRDefault="00AC3F67" w:rsidP="00811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703,6</w:t>
            </w:r>
          </w:p>
        </w:tc>
        <w:tc>
          <w:tcPr>
            <w:tcW w:w="992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9319BE" w:rsidRPr="00931505" w:rsidRDefault="001B53B4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149,6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319BE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3F67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 w:rsidR="007F3620">
              <w:rPr>
                <w:rFonts w:ascii="Times New Roman" w:hAnsi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966" w:type="dxa"/>
          </w:tcPr>
          <w:p w:rsidR="009319BE" w:rsidRPr="00931505" w:rsidRDefault="001B53B4" w:rsidP="00811F53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1200,3</w:t>
            </w:r>
          </w:p>
        </w:tc>
        <w:tc>
          <w:tcPr>
            <w:tcW w:w="992" w:type="dxa"/>
          </w:tcPr>
          <w:p w:rsidR="009319BE" w:rsidRPr="00931505" w:rsidRDefault="009319BE" w:rsidP="00712F2E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966" w:type="dxa"/>
          </w:tcPr>
          <w:p w:rsidR="009319BE" w:rsidRPr="00931505" w:rsidRDefault="001B53B4" w:rsidP="00AC3F6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3F67">
              <w:rPr>
                <w:rFonts w:ascii="Times New Roman" w:hAnsi="Times New Roman"/>
                <w:sz w:val="24"/>
                <w:szCs w:val="24"/>
              </w:rPr>
              <w:t>903,</w:t>
            </w:r>
            <w:r w:rsidR="00F07A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319BE" w:rsidRPr="00931505" w:rsidRDefault="009319BE" w:rsidP="00712F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19BE" w:rsidRPr="00931505" w:rsidRDefault="00AC3F67" w:rsidP="001B53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B53B4">
              <w:rPr>
                <w:rFonts w:ascii="Times New Roman" w:hAnsi="Times New Roman"/>
                <w:sz w:val="24"/>
                <w:szCs w:val="24"/>
              </w:rPr>
              <w:t>5</w:t>
            </w:r>
            <w:r w:rsidR="009319BE"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 w:rsidR="009319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9319BE" w:rsidRDefault="00AC3F67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Ожидаемые конечные результаты: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>- совершенствование форм и методов работы органов местного самоуправле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ния по профилактике терроризма и экстремизма, проявлений ксенофобии, на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циональной и расовой нетерпимости, противодействию этнической дискрими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нации на территории муниципального района;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распространение культуры интернационализма, согласия, национальной и ре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лигиозной терпимости в молодежной среде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3"/>
                <w:sz w:val="24"/>
                <w:szCs w:val="24"/>
              </w:rPr>
              <w:t>- гармонизация межнациональных отношений, повышение уровня этносоци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альной комфортности;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формирование нетерпимости ко всем фактам террористических </w:t>
            </w: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>проявлений, а также толерантного сознания, позитивных установок к представителям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иных этнических и конфессиональных сообществ;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>- укрепление и культивирование в молодежной среде атмосферы межэтниче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ского согласия и толерантности;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недопущение создания и деятельности националистических 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группировок;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формирование единого информационного пространства для пропаганды и 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распространения на территории муниципального района идей толерантности, гражданской солидарности, уважения к другим культурам, в том числе 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через муниципальные средства массовой информации;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-оснащение зданий образовательных учреждений Ровенского муниципального района системами видеонаблюдения, в количестве 25 объектов;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- оснащение здания </w:t>
            </w:r>
            <w:r w:rsidR="007F3620"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администрации Ровенского муниципального района 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системой видеонаблюдения;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обучение сотрудников.</w:t>
            </w:r>
          </w:p>
        </w:tc>
      </w:tr>
    </w:tbl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Содержание проблемы и обоснование необходимости её решения программными методами.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Ровенского муниципального района Саратовской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Формирование установок толерантного сознания и поведения, веротерпимости и миролюбия, профилактика различных видов терроризма и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района.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Наиболее террористически рискогенной группой выступает молодежь, это вызвано так же и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радикально настроенные политические и религиозные силы.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Таким образом,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По-прежнему приоритетным направлением профилактической антитеррористической деятельности остается усиление материально-технической защищенности объектов социальной сферы.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Нерешенными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 (установка систем видеонаблюдения и пр.).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Отделу образования </w:t>
      </w:r>
      <w:r w:rsidR="00F90157">
        <w:rPr>
          <w:rFonts w:ascii="Times New Roman" w:hAnsi="Times New Roman"/>
          <w:sz w:val="26"/>
          <w:szCs w:val="26"/>
        </w:rPr>
        <w:t xml:space="preserve">Ровенской районной </w:t>
      </w:r>
      <w:r w:rsidRPr="00586442">
        <w:rPr>
          <w:rFonts w:ascii="Times New Roman" w:hAnsi="Times New Roman"/>
          <w:sz w:val="26"/>
          <w:szCs w:val="26"/>
        </w:rPr>
        <w:t>администрации Ровенского муниципального района подведомственны 26 объектов, из которых 1 объект оборудован системой видеонаблюдения.</w:t>
      </w:r>
    </w:p>
    <w:p w:rsidR="004742D7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 рамках реализации программы «Профилактика терроризма и экстремизма в Ровенском муниципальном районе Саратовской области на</w:t>
      </w:r>
      <w:r w:rsidRPr="00586442">
        <w:rPr>
          <w:rFonts w:ascii="Times New Roman" w:hAnsi="Times New Roman"/>
          <w:bCs/>
          <w:sz w:val="26"/>
          <w:szCs w:val="26"/>
        </w:rPr>
        <w:t xml:space="preserve"> 2019-202</w:t>
      </w:r>
      <w:r w:rsidR="00F90157">
        <w:rPr>
          <w:rFonts w:ascii="Times New Roman" w:hAnsi="Times New Roman"/>
          <w:bCs/>
          <w:sz w:val="26"/>
          <w:szCs w:val="26"/>
        </w:rPr>
        <w:t>5</w:t>
      </w:r>
      <w:r w:rsidRPr="00586442">
        <w:rPr>
          <w:rFonts w:ascii="Times New Roman" w:hAnsi="Times New Roman"/>
          <w:bCs/>
          <w:sz w:val="26"/>
          <w:szCs w:val="26"/>
        </w:rPr>
        <w:t>гг.</w:t>
      </w:r>
      <w:r w:rsidRPr="00586442">
        <w:rPr>
          <w:rFonts w:ascii="Times New Roman" w:hAnsi="Times New Roman"/>
          <w:sz w:val="26"/>
          <w:szCs w:val="26"/>
        </w:rPr>
        <w:t>» предлагается установить системы видеонаблюдения на 2</w:t>
      </w:r>
      <w:r w:rsidR="00CD6CA6">
        <w:rPr>
          <w:rFonts w:ascii="Times New Roman" w:hAnsi="Times New Roman"/>
          <w:sz w:val="26"/>
          <w:szCs w:val="26"/>
        </w:rPr>
        <w:t>0</w:t>
      </w:r>
      <w:r w:rsidRPr="00586442">
        <w:rPr>
          <w:rFonts w:ascii="Times New Roman" w:hAnsi="Times New Roman"/>
          <w:sz w:val="26"/>
          <w:szCs w:val="26"/>
        </w:rPr>
        <w:t xml:space="preserve"> объект</w:t>
      </w:r>
      <w:r w:rsidR="00CD6CA6">
        <w:rPr>
          <w:rFonts w:ascii="Times New Roman" w:hAnsi="Times New Roman"/>
          <w:sz w:val="26"/>
          <w:szCs w:val="26"/>
        </w:rPr>
        <w:t>е</w:t>
      </w:r>
      <w:r w:rsidRPr="00586442">
        <w:rPr>
          <w:rFonts w:ascii="Times New Roman" w:hAnsi="Times New Roman"/>
          <w:sz w:val="26"/>
          <w:szCs w:val="26"/>
        </w:rPr>
        <w:t xml:space="preserve"> учреждений образования Ровенского муниципального района в 20</w:t>
      </w:r>
      <w:r w:rsidR="00CD6CA6">
        <w:rPr>
          <w:rFonts w:ascii="Times New Roman" w:hAnsi="Times New Roman"/>
          <w:sz w:val="26"/>
          <w:szCs w:val="26"/>
        </w:rPr>
        <w:t>19</w:t>
      </w:r>
      <w:r w:rsidRPr="00586442">
        <w:rPr>
          <w:rFonts w:ascii="Times New Roman" w:hAnsi="Times New Roman"/>
          <w:sz w:val="26"/>
          <w:szCs w:val="26"/>
        </w:rPr>
        <w:t xml:space="preserve"> году, </w:t>
      </w:r>
      <w:r w:rsidR="00CD6CA6">
        <w:rPr>
          <w:rFonts w:ascii="Times New Roman" w:hAnsi="Times New Roman"/>
          <w:sz w:val="26"/>
          <w:szCs w:val="26"/>
        </w:rPr>
        <w:t xml:space="preserve">на 5 объектах образования в 2025году, </w:t>
      </w:r>
      <w:r w:rsidRPr="00586442">
        <w:rPr>
          <w:rFonts w:ascii="Times New Roman" w:hAnsi="Times New Roman"/>
          <w:sz w:val="26"/>
          <w:szCs w:val="26"/>
        </w:rPr>
        <w:t>в здании</w:t>
      </w:r>
      <w:r w:rsidR="007F3620">
        <w:rPr>
          <w:rFonts w:ascii="Times New Roman" w:hAnsi="Times New Roman"/>
          <w:sz w:val="26"/>
          <w:szCs w:val="26"/>
        </w:rPr>
        <w:t xml:space="preserve"> Ровенской районной </w:t>
      </w:r>
      <w:r w:rsidRPr="00586442">
        <w:rPr>
          <w:rFonts w:ascii="Times New Roman" w:hAnsi="Times New Roman"/>
          <w:sz w:val="26"/>
          <w:szCs w:val="26"/>
        </w:rPr>
        <w:t xml:space="preserve"> администрации Ровенского </w:t>
      </w:r>
      <w:r w:rsidRPr="00586442">
        <w:rPr>
          <w:rFonts w:ascii="Times New Roman" w:hAnsi="Times New Roman"/>
          <w:sz w:val="26"/>
          <w:szCs w:val="26"/>
        </w:rPr>
        <w:lastRenderedPageBreak/>
        <w:t>муниципального района</w:t>
      </w:r>
      <w:r w:rsidR="007103CA">
        <w:rPr>
          <w:rFonts w:ascii="Times New Roman" w:hAnsi="Times New Roman"/>
          <w:sz w:val="26"/>
          <w:szCs w:val="26"/>
        </w:rPr>
        <w:t xml:space="preserve"> </w:t>
      </w:r>
      <w:r w:rsidRPr="00586442">
        <w:rPr>
          <w:rFonts w:ascii="Times New Roman" w:hAnsi="Times New Roman"/>
          <w:sz w:val="26"/>
          <w:szCs w:val="26"/>
        </w:rPr>
        <w:t xml:space="preserve"> в 2019 году</w:t>
      </w:r>
      <w:r w:rsidR="004742D7">
        <w:rPr>
          <w:rFonts w:ascii="Times New Roman" w:hAnsi="Times New Roman"/>
          <w:sz w:val="26"/>
          <w:szCs w:val="26"/>
        </w:rPr>
        <w:t>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Условием эффективной организации противодействия терроризму и экстремизму является заблаговременная подготовка сил и средств субъектов противодействия терроризму и экстремизму, к пресечению террористического акта, прекращению экстремисткой деятельности. В рамках программных мероприятий планируется изготовление наглядной агитации, брошюр, буклетов, оборудование уголков и стендов.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Программа является документом, открытым для внесения изменений и дополнений.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Цели и задачи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Основными задачами реализации Программы являются: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уяснение содержания террористической и экстремистской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 и экстремизма, его причин, социальной базы, специфики и форм подготовки и проведения террористических актов);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нормативно-правовое обеспечение антитеррористических действий;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анализ и учет опыта борьбы с терроризмом;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всестороннее обеспечение осуществляемых специальных и идеологических мероприятий;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воспитательно-идеологическое дифференцированное воздействие на население, всестороннее информационно-психологическое обеспечение антитеррористической деятельности;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утверждение основ гражданской идентичности, как начала, объединяющего всех жителей Ровенского муниципального района;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воспитание культуры толерантности и межнационального согласия;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>• усиление антитеррористической защищенности объектов социальной сферы, учреждений образования, культуры и объектов с массовым пребыванием граждан;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общественное осуждение и пресечение на основе действующего законодательства любых проявлений дискриминации, насилия, расизма на национальной и конфессиональной почве.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Противодействие терроризму и </w:t>
      </w:r>
      <w:r w:rsidR="00647AFD">
        <w:rPr>
          <w:rFonts w:ascii="Times New Roman" w:hAnsi="Times New Roman"/>
          <w:sz w:val="26"/>
          <w:szCs w:val="26"/>
        </w:rPr>
        <w:t>экстре</w:t>
      </w:r>
      <w:r w:rsidRPr="00586442">
        <w:rPr>
          <w:rFonts w:ascii="Times New Roman" w:hAnsi="Times New Roman"/>
          <w:sz w:val="26"/>
          <w:szCs w:val="26"/>
        </w:rPr>
        <w:t>мизму на территории Ровенского муниципального района осуществляется по следующим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предупреждение (профилактика)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минимизация и (или) ликвидация последствий проявлений терроризма и экстремизма.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Предупреждение (профилактика) терроризма и экстремизма осуществляется по трем основным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создание системы противодействия идеологии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осуществление мер правового, организационного, административного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усиление контроля за соблюдением административно-правовых режимов.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Особая роль в предупреждении (профилактике) терроризма и экстремизма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Предупреждение (профилактика) терроризма и экстремизма предполагает решение следующих задач: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противодействие распространению идеологии терроризма и экстремизма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в) улучшение социально-экономической, общественно-политической и правовой ситуации на территории;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е) разработка мер и осуществление профилактических мероприятий по противодействию терроризму на территории Ровенского муниципального района;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3620" w:rsidRDefault="007F3620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Нормативное обеспечение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Правовую основу для реализации Программы определили: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86442">
        <w:rPr>
          <w:rFonts w:ascii="Times New Roman" w:hAnsi="Times New Roman"/>
          <w:sz w:val="26"/>
          <w:szCs w:val="26"/>
        </w:rPr>
        <w:t xml:space="preserve">а) Федеральные Законы от 06.10.2003г. № 131-ФЗ «Об общих принципах организации местного самоуправления в Российской Федерации», от 06.03.2006г. № 35-ФЗ «О противодействии терроризму», </w:t>
      </w:r>
      <w:r w:rsidRPr="005864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06.07.2016г.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от 25.07.2002г. № 114-ФЗ «О противодействии экстремистской деятельности»;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Указ Президента Российской Федерации от 15.06. 2006г. № 116 «О мерах по противодействию терроризму»;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IV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Основные мероприятия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Основными мероприятиями программы «Профилактика терроризма и экстремизма в Ровенском муниципальном районе Саратовской области на</w:t>
      </w:r>
      <w:r w:rsidRPr="00586442">
        <w:rPr>
          <w:rFonts w:ascii="Times New Roman" w:hAnsi="Times New Roman"/>
          <w:bCs/>
          <w:sz w:val="26"/>
          <w:szCs w:val="26"/>
        </w:rPr>
        <w:t xml:space="preserve"> 2019-202</w:t>
      </w:r>
      <w:r w:rsidR="007F3620">
        <w:rPr>
          <w:rFonts w:ascii="Times New Roman" w:hAnsi="Times New Roman"/>
          <w:bCs/>
          <w:sz w:val="26"/>
          <w:szCs w:val="26"/>
        </w:rPr>
        <w:t>5</w:t>
      </w:r>
      <w:r w:rsidRPr="00586442">
        <w:rPr>
          <w:rFonts w:ascii="Times New Roman" w:hAnsi="Times New Roman"/>
          <w:bCs/>
          <w:sz w:val="26"/>
          <w:szCs w:val="26"/>
        </w:rPr>
        <w:t xml:space="preserve"> годы» </w:t>
      </w:r>
      <w:r w:rsidRPr="00586442">
        <w:rPr>
          <w:rFonts w:ascii="Times New Roman" w:hAnsi="Times New Roman"/>
          <w:sz w:val="26"/>
          <w:szCs w:val="26"/>
        </w:rPr>
        <w:t>являются: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- профилактика </w:t>
      </w:r>
      <w:r w:rsidRPr="00586442">
        <w:rPr>
          <w:rFonts w:ascii="Times New Roman" w:hAnsi="Times New Roman"/>
          <w:spacing w:val="-6"/>
          <w:sz w:val="26"/>
          <w:szCs w:val="26"/>
        </w:rPr>
        <w:t>террористических актов и экстремисткой деятельности на территории Ровенского муниципального района Саратовской области.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pacing w:val="5"/>
          <w:sz w:val="26"/>
          <w:szCs w:val="26"/>
        </w:rPr>
        <w:t>- у</w:t>
      </w:r>
      <w:r w:rsidRPr="00586442">
        <w:rPr>
          <w:rFonts w:ascii="Times New Roman" w:hAnsi="Times New Roman"/>
          <w:sz w:val="26"/>
          <w:szCs w:val="26"/>
        </w:rPr>
        <w:t>силение антитеррористической защищенности объектов социальной сферы, учреждений образования, культуры и объектов с массовым пребыванием граждан.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Перечень мероприятий программы приведен в приложении № 1 муниципальной программе.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</w:t>
      </w:r>
      <w:r w:rsidRPr="00586442">
        <w:rPr>
          <w:rFonts w:ascii="Times New Roman" w:hAnsi="Times New Roman"/>
          <w:sz w:val="26"/>
          <w:szCs w:val="26"/>
        </w:rPr>
        <w:t xml:space="preserve"> </w:t>
      </w:r>
      <w:r w:rsidRPr="00586442">
        <w:rPr>
          <w:rFonts w:ascii="Times New Roman" w:hAnsi="Times New Roman"/>
          <w:color w:val="000000"/>
          <w:sz w:val="26"/>
          <w:szCs w:val="26"/>
        </w:rPr>
        <w:t>Финансовое обеспечение реализации муниципальной программы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Общий объем финансового обеспечения программы на 2019-202</w:t>
      </w:r>
      <w:r w:rsidR="009319BE">
        <w:rPr>
          <w:rFonts w:ascii="Times New Roman" w:hAnsi="Times New Roman"/>
          <w:sz w:val="26"/>
          <w:szCs w:val="26"/>
        </w:rPr>
        <w:t>5</w:t>
      </w:r>
      <w:r w:rsidRPr="00586442">
        <w:rPr>
          <w:rFonts w:ascii="Times New Roman" w:hAnsi="Times New Roman"/>
          <w:sz w:val="26"/>
          <w:szCs w:val="26"/>
        </w:rPr>
        <w:t xml:space="preserve"> годы из местного бюджета составляет </w:t>
      </w:r>
      <w:r w:rsidR="00647AFD">
        <w:rPr>
          <w:rFonts w:ascii="Times New Roman" w:hAnsi="Times New Roman"/>
          <w:sz w:val="26"/>
          <w:szCs w:val="26"/>
        </w:rPr>
        <w:t>703,6</w:t>
      </w:r>
      <w:r w:rsidRPr="00586442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2019 год – 5,0 тыс. рублей;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2020 год – </w:t>
      </w:r>
      <w:r w:rsidR="00CE0A14">
        <w:rPr>
          <w:rFonts w:ascii="Times New Roman" w:hAnsi="Times New Roman"/>
          <w:sz w:val="26"/>
          <w:szCs w:val="26"/>
        </w:rPr>
        <w:t>149,6</w:t>
      </w:r>
      <w:r w:rsidRPr="00586442">
        <w:rPr>
          <w:rFonts w:ascii="Times New Roman" w:hAnsi="Times New Roman"/>
          <w:sz w:val="26"/>
          <w:szCs w:val="26"/>
        </w:rPr>
        <w:t xml:space="preserve"> тыс. рублей;</w:t>
      </w:r>
    </w:p>
    <w:p w:rsidR="000363C3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 год – 5,0 тыс. рублей;</w:t>
      </w:r>
    </w:p>
    <w:p w:rsidR="00486C67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2022 год – 5,0 тыс. рублей;</w:t>
      </w:r>
    </w:p>
    <w:p w:rsidR="00486C67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2023 год – </w:t>
      </w:r>
      <w:r w:rsidR="009319BE">
        <w:rPr>
          <w:rFonts w:ascii="Times New Roman" w:hAnsi="Times New Roman"/>
          <w:sz w:val="26"/>
          <w:szCs w:val="26"/>
        </w:rPr>
        <w:t>3</w:t>
      </w:r>
      <w:r w:rsidR="00CE0A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,0 тыс. рублей.</w:t>
      </w:r>
    </w:p>
    <w:p w:rsidR="004B3AAF" w:rsidRDefault="004B3AAF" w:rsidP="004B3A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 год – 5,0 тыс. рублей.</w:t>
      </w:r>
    </w:p>
    <w:p w:rsidR="009319BE" w:rsidRDefault="009319BE" w:rsidP="004B3A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2025 год – 5</w:t>
      </w:r>
      <w:r w:rsidR="00AC3F67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,0 тыс. рублей.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 учётом возможностей районного бюджета объемы средств, предусмотренные на реализацию программы, могут изменяться при разработке проекта бюджета района на очередной финансовый год.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Сведения об объемах и источниках финансового обеспечения муниципальной программы приведены в приложении № 2.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3620" w:rsidRDefault="007F3620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Механизм реализации Программы, включая организацию управления программой и контроль за ходом её реализации.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28"/>
          <w:sz w:val="26"/>
          <w:szCs w:val="26"/>
        </w:rPr>
      </w:pPr>
      <w:r w:rsidRPr="00586442">
        <w:rPr>
          <w:rStyle w:val="110"/>
          <w:sz w:val="26"/>
          <w:szCs w:val="26"/>
        </w:rPr>
        <w:t xml:space="preserve">Оперативное управление муниципальной программой и контроль за ходом ее реализации осуществляет сектор по делам </w:t>
      </w:r>
      <w:r w:rsidRPr="00586442">
        <w:rPr>
          <w:sz w:val="26"/>
          <w:szCs w:val="26"/>
        </w:rPr>
        <w:t>ГО и ЧС</w:t>
      </w:r>
      <w:r w:rsidR="00D33014">
        <w:rPr>
          <w:sz w:val="26"/>
          <w:szCs w:val="26"/>
        </w:rPr>
        <w:t xml:space="preserve"> Ровенской районной </w:t>
      </w:r>
      <w:r w:rsidRPr="00586442">
        <w:rPr>
          <w:sz w:val="26"/>
          <w:szCs w:val="26"/>
        </w:rPr>
        <w:t xml:space="preserve"> администрации Ровенского муниципального района</w:t>
      </w:r>
      <w:r w:rsidR="00D33014">
        <w:rPr>
          <w:sz w:val="26"/>
          <w:szCs w:val="26"/>
        </w:rPr>
        <w:t xml:space="preserve"> Саратовской области</w:t>
      </w:r>
      <w:r w:rsidRPr="00586442">
        <w:rPr>
          <w:sz w:val="26"/>
          <w:szCs w:val="26"/>
        </w:rPr>
        <w:t>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110"/>
          <w:sz w:val="26"/>
          <w:szCs w:val="26"/>
        </w:rPr>
      </w:pPr>
      <w:r w:rsidRPr="00586442">
        <w:rPr>
          <w:rStyle w:val="110"/>
          <w:sz w:val="26"/>
          <w:szCs w:val="26"/>
        </w:rPr>
        <w:t>Ответственность за реализацию мероприятий программы несут исполнители мероприятий программ, указанные в соответствующих разделах.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Контроль за исполнением муниципальной программы включает: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65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годовую отчетность о реализации мероприятий программы;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62"/>
        </w:tabs>
        <w:suppressAutoHyphens/>
        <w:spacing w:before="0" w:after="0" w:line="240" w:lineRule="auto"/>
        <w:ind w:left="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контроль за качеством реализуемых подпрограммных мероприятий;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70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ежегодный мониторинг эффективности реализации муниципальной программы.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Ровенского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Программа считается завершенной после выполнения плана мероприятий в полном объеме и (или) достижения цели программы.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  <w:shd w:val="clear" w:color="auto" w:fill="FFFFFF"/>
        </w:rPr>
      </w:pPr>
      <w:r w:rsidRPr="00586442">
        <w:rPr>
          <w:rStyle w:val="110"/>
          <w:sz w:val="26"/>
          <w:szCs w:val="26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Кадровая политика противодействия терроризму и экстремизму.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Кадровое обеспечение противодействия терроризму и экстремизму осуществляется по следующим основным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а) подготовка и переподготовка сотрудников, участвующих в противодействии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видам).</w:t>
      </w:r>
    </w:p>
    <w:p w:rsidR="000363C3" w:rsidRPr="00576270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3C3" w:rsidRPr="00576270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3C3" w:rsidRDefault="000363C3" w:rsidP="00036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8D4" w:rsidRPr="002D0A21" w:rsidRDefault="009319BE" w:rsidP="002D0A2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br w:type="page"/>
      </w:r>
      <w:r w:rsidR="002D0A21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 w:rsidR="00CB68D4" w:rsidRPr="002D0A21">
        <w:rPr>
          <w:rFonts w:ascii="Times New Roman" w:hAnsi="Times New Roman"/>
          <w:sz w:val="20"/>
          <w:szCs w:val="20"/>
        </w:rPr>
        <w:t>Приложение № 1</w:t>
      </w:r>
    </w:p>
    <w:p w:rsidR="00CB68D4" w:rsidRPr="008A19B5" w:rsidRDefault="00CB68D4" w:rsidP="002D0A21">
      <w:pPr>
        <w:pStyle w:val="300"/>
        <w:widowControl w:val="0"/>
        <w:shd w:val="clear" w:color="auto" w:fill="auto"/>
        <w:suppressAutoHyphens/>
        <w:spacing w:before="0" w:after="0" w:line="240" w:lineRule="auto"/>
        <w:ind w:left="6237" w:right="23" w:firstLine="0"/>
        <w:rPr>
          <w:sz w:val="20"/>
          <w:szCs w:val="20"/>
        </w:rPr>
      </w:pPr>
      <w:r w:rsidRPr="008A19B5">
        <w:rPr>
          <w:sz w:val="20"/>
          <w:szCs w:val="20"/>
        </w:rPr>
        <w:t>к муниципальной программе</w:t>
      </w:r>
    </w:p>
    <w:p w:rsidR="00CB68D4" w:rsidRPr="008A19B5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5103" w:right="23" w:firstLine="0"/>
        <w:rPr>
          <w:sz w:val="16"/>
          <w:szCs w:val="16"/>
        </w:rPr>
      </w:pPr>
    </w:p>
    <w:p w:rsidR="00CB68D4" w:rsidRPr="00D87DC1" w:rsidRDefault="00CB68D4" w:rsidP="00CB68D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87DC1">
        <w:rPr>
          <w:rFonts w:ascii="Times New Roman" w:hAnsi="Times New Roman"/>
        </w:rPr>
        <w:t>Перечень основных мероприятий муниципальной программы «Профилактика терроризма и экстремизма в Ровенском муниципальном районе Саратовской области на</w:t>
      </w:r>
      <w:r w:rsidRPr="00D87DC1">
        <w:rPr>
          <w:rFonts w:ascii="Times New Roman" w:hAnsi="Times New Roman"/>
          <w:bCs/>
        </w:rPr>
        <w:t xml:space="preserve"> 2019-202</w:t>
      </w:r>
      <w:r w:rsidR="007110EB">
        <w:rPr>
          <w:rFonts w:ascii="Times New Roman" w:hAnsi="Times New Roman"/>
          <w:bCs/>
        </w:rPr>
        <w:t>5</w:t>
      </w:r>
      <w:r w:rsidRPr="00D87DC1">
        <w:rPr>
          <w:rFonts w:ascii="Times New Roman" w:hAnsi="Times New Roman"/>
          <w:bCs/>
        </w:rPr>
        <w:t xml:space="preserve"> годы»</w:t>
      </w:r>
      <w:r w:rsidRPr="00D87DC1">
        <w:rPr>
          <w:rFonts w:ascii="Times New Roman" w:hAnsi="Times New Roman"/>
        </w:rPr>
        <w:t>.</w:t>
      </w:r>
    </w:p>
    <w:tbl>
      <w:tblPr>
        <w:tblW w:w="10911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2452"/>
        <w:gridCol w:w="2410"/>
        <w:gridCol w:w="1145"/>
        <w:gridCol w:w="1134"/>
        <w:gridCol w:w="2977"/>
      </w:tblGrid>
      <w:tr w:rsidR="00B358E8" w:rsidRPr="00D87DC1" w:rsidTr="008A19B5"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№ п/п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Наименование мероприятий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Участник муниципальной программы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B358E8" w:rsidRPr="00D87DC1" w:rsidTr="008A19B5"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начала реализации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окончания реализации</w:t>
            </w:r>
          </w:p>
          <w:p w:rsidR="00B358E8" w:rsidRPr="005A4356" w:rsidRDefault="00B358E8" w:rsidP="007110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7110EB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Основное мероприятие: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5A4356">
              <w:rPr>
                <w:rFonts w:ascii="Times New Roman" w:hAnsi="Times New Roman"/>
                <w:bCs/>
              </w:rPr>
              <w:t>Профилактика терроризма и экстремизма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903AC0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</w:t>
            </w:r>
            <w:r w:rsidR="00D33014">
              <w:rPr>
                <w:rFonts w:ascii="Times New Roman" w:hAnsi="Times New Roman"/>
              </w:rPr>
              <w:t xml:space="preserve"> Ровенского муниципального района Саратовской области</w:t>
            </w:r>
            <w:r w:rsidR="00B358E8">
              <w:rPr>
                <w:rFonts w:ascii="Times New Roman" w:hAnsi="Times New Roman"/>
              </w:rPr>
              <w:t xml:space="preserve">, </w:t>
            </w:r>
            <w:r w:rsidR="00B358E8" w:rsidRPr="005A4356">
              <w:rPr>
                <w:rFonts w:ascii="Times New Roman" w:hAnsi="Times New Roman"/>
              </w:rPr>
              <w:t>ОП № 1 в составе МУ МВД РФ «Энгельсское»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5A4356">
              <w:rPr>
                <w:rFonts w:ascii="Times New Roman" w:hAnsi="Times New Roman"/>
              </w:rPr>
              <w:t>анятия и семинары по профилактике терроризма и экстремизма в молодежной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культуры по профилактике терроризма и экстремизма у несовершеннолетних лиц и молодежи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2: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 проведение обследования мест с массовым пребывание людей, во время проведения культурно-массовых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Сектор по делам ГО и ЧС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охраны, выявление преступных посягательств в области терроризма на ранней стадии, недопущение преступных посягательств в области терроризма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1.3.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3: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Проведение обследований на предмет антитеррористической защищенности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Сектор по делам ГО и ЧС</w:t>
            </w:r>
            <w:r w:rsidR="007F3620">
              <w:rPr>
                <w:rFonts w:ascii="Times New Roman" w:hAnsi="Times New Roman"/>
              </w:rPr>
              <w:t xml:space="preserve"> Ровенской районной</w:t>
            </w:r>
            <w:r w:rsidRPr="005A4356">
              <w:rPr>
                <w:rFonts w:ascii="Times New Roman" w:hAnsi="Times New Roman"/>
              </w:rPr>
              <w:t xml:space="preserve"> 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30C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недостатков в охране объектов, оказание методической помощи в организации защиты объектов от преступных посягательств в области терроризма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.4.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4: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Заслушивание глав муниципальных образований Ровенского </w:t>
            </w:r>
            <w:r w:rsidRPr="005A4356">
              <w:rPr>
                <w:rFonts w:ascii="Times New Roman" w:hAnsi="Times New Roman"/>
              </w:rPr>
              <w:lastRenderedPageBreak/>
              <w:t>муниципального района по вопросу профилактики терроризма и экстремизма на территории муниципальных образований.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343239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Антитеррористическая комиссия </w:t>
            </w:r>
            <w:r w:rsidR="00343239">
              <w:rPr>
                <w:rFonts w:ascii="Times New Roman" w:hAnsi="Times New Roman"/>
              </w:rPr>
              <w:t xml:space="preserve"> </w:t>
            </w:r>
            <w:r w:rsidRPr="005A4356">
              <w:rPr>
                <w:rFonts w:ascii="Times New Roman" w:hAnsi="Times New Roman"/>
              </w:rPr>
              <w:t>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Координация действий органов местного самоуправления Ровенского района в работе по профилактике терроризма и </w:t>
            </w:r>
            <w:r>
              <w:rPr>
                <w:rFonts w:ascii="Times New Roman" w:hAnsi="Times New Roman"/>
              </w:rPr>
              <w:lastRenderedPageBreak/>
              <w:t>экстремизма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5A4356">
              <w:rPr>
                <w:rFonts w:ascii="Times New Roman" w:hAnsi="Times New Roman"/>
              </w:rPr>
              <w:t>.5.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5A4356">
              <w:rPr>
                <w:rFonts w:ascii="Times New Roman" w:hAnsi="Times New Roman"/>
              </w:rPr>
              <w:t>Мероприятие 5: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информирования граждан о 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C31DBB">
              <w:rPr>
                <w:rFonts w:ascii="Times New Roman" w:hAnsi="Times New Roman"/>
              </w:rPr>
              <w:t xml:space="preserve">Сектор по делам ГО и ЧС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C31DBB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C31DBB">
              <w:rPr>
                <w:rFonts w:ascii="Times New Roman" w:hAnsi="Times New Roman"/>
              </w:rPr>
              <w:t xml:space="preserve">, </w:t>
            </w:r>
            <w:r w:rsidRPr="005A4356">
              <w:rPr>
                <w:rFonts w:ascii="Times New Roman" w:hAnsi="Times New Roman"/>
              </w:rPr>
              <w:t>ОП № 1 в составе МУ МВД РФ «Энгельсское» (по согласованию), МУП «Редакция газеты «Знамя победы»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информированности граждан о </w:t>
            </w:r>
            <w:r w:rsidRPr="005A4356">
              <w:rPr>
                <w:rFonts w:ascii="Times New Roman" w:hAnsi="Times New Roman"/>
              </w:rPr>
              <w:t>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.6.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6: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Приобретение</w:t>
            </w:r>
            <w:r w:rsidRPr="005A4356">
              <w:rPr>
                <w:rFonts w:ascii="Times New Roman" w:hAnsi="Times New Roman"/>
              </w:rPr>
              <w:t xml:space="preserve"> и распространение среди населения </w:t>
            </w:r>
            <w:r>
              <w:rPr>
                <w:rFonts w:ascii="Times New Roman" w:hAnsi="Times New Roman"/>
              </w:rPr>
              <w:t>информационных материалов</w:t>
            </w:r>
            <w:r w:rsidRPr="005A4356">
              <w:rPr>
                <w:rFonts w:ascii="Times New Roman" w:hAnsi="Times New Roman"/>
              </w:rPr>
              <w:t xml:space="preserve"> о порядке действий лиц при возникновении террористических актов и борьбе с экстремизмом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903AC0" w:rsidP="003432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</w:t>
            </w:r>
            <w:r w:rsidR="007F3620">
              <w:rPr>
                <w:rFonts w:ascii="Times New Roman" w:hAnsi="Times New Roman"/>
              </w:rPr>
              <w:t xml:space="preserve"> Ровенского муниципального района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30C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.7.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7: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Проведение мониторинга, анализа социально-экономических процессов, миграционных процессов, в т.ч. в местах компактного проживания лиц некоренной национальности, оказывающих влияние на ситуацию в сфере противодействия экстремизму, терроризму и межнациональных отношений с учетом многонационального населения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.8.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8: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Организация ежеквартальных встреч с лидерами национальных диаспор по вопросам антитеррористической направленности.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3432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Сектор по социальным </w:t>
            </w:r>
            <w:r w:rsidRPr="005A4356">
              <w:rPr>
                <w:rFonts w:ascii="Times New Roman" w:hAnsi="Times New Roman"/>
              </w:rPr>
              <w:lastRenderedPageBreak/>
              <w:t xml:space="preserve">вопросам </w:t>
            </w:r>
            <w:r w:rsidR="00343239">
              <w:rPr>
                <w:rFonts w:ascii="Times New Roman" w:hAnsi="Times New Roman"/>
              </w:rPr>
              <w:t xml:space="preserve">Ровенской районной </w:t>
            </w:r>
            <w:r w:rsidR="007F3620">
              <w:rPr>
                <w:rFonts w:ascii="Times New Roman" w:hAnsi="Times New Roman"/>
              </w:rPr>
              <w:t>а</w:t>
            </w:r>
            <w:r w:rsidRPr="005A4356">
              <w:rPr>
                <w:rFonts w:ascii="Times New Roman" w:hAnsi="Times New Roman"/>
              </w:rPr>
              <w:t>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226013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</w:t>
            </w:r>
            <w:r>
              <w:rPr>
                <w:rFonts w:ascii="Times New Roman" w:hAnsi="Times New Roman"/>
              </w:rPr>
              <w:lastRenderedPageBreak/>
              <w:t>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5A4356">
              <w:rPr>
                <w:rFonts w:ascii="Times New Roman" w:hAnsi="Times New Roman"/>
              </w:rPr>
              <w:t>.9.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9: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ежеквартальных рейдов по вопросам незаконной миграции и незаконному осуществлению трудовой деятельности иностранными гражданами.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Сектор по исполнению переданных законами отдельных государственных полномочий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226013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.10.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10: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Мониторинг сист</w:t>
            </w:r>
            <w:r>
              <w:rPr>
                <w:rFonts w:ascii="Times New Roman" w:hAnsi="Times New Roman"/>
              </w:rPr>
              <w:t>ем охраны и сигнализации дошкольных и</w:t>
            </w:r>
            <w:r w:rsidRPr="005A43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</w:t>
            </w:r>
            <w:r w:rsidRPr="005A4356">
              <w:rPr>
                <w:rFonts w:ascii="Times New Roman" w:hAnsi="Times New Roman"/>
              </w:rPr>
              <w:t>образовательных учреждений, их охрану в нерабочее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охраны, выявление недостатков в охране объектов, оказание методической помощи в организации защиты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11: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Оборудование надежными запорами подвальных и чердачных помещений в образовательных, культурных учреждениях и многоквартирных домах.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6A64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 xml:space="preserve">, </w:t>
            </w:r>
            <w:r w:rsidR="006A6499">
              <w:rPr>
                <w:rFonts w:ascii="Times New Roman" w:hAnsi="Times New Roman"/>
              </w:rPr>
              <w:t>МБУ РДК Ровенского района, МБУК «Ровенская межпоселенческая центральная библиотека»</w:t>
            </w:r>
            <w:r w:rsidRPr="005A4356">
              <w:rPr>
                <w:rFonts w:ascii="Times New Roman" w:hAnsi="Times New Roman"/>
              </w:rPr>
              <w:t>, ООО «</w:t>
            </w:r>
            <w:r w:rsidR="006A6499">
              <w:rPr>
                <w:rFonts w:ascii="Times New Roman" w:hAnsi="Times New Roman"/>
              </w:rPr>
              <w:t>ФИНСЕЛ</w:t>
            </w:r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12: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 (1 раз в полугодие)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Сектор по делам ГО и ЧС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готовности сил и средств, предназначенных для ликвидации возможных чрезвычайных ситуаций (террористических актов)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.13.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13: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Организация и </w:t>
            </w:r>
            <w:r w:rsidRPr="005A4356">
              <w:rPr>
                <w:rFonts w:ascii="Times New Roman" w:hAnsi="Times New Roman"/>
              </w:rPr>
              <w:lastRenderedPageBreak/>
              <w:t>проведение тренировок, учений по действиям работников образовательных и культурных учреждений, при обнаружении подозрительных предметов (1 раз в полугодие)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6A64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Отдел образования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lastRenderedPageBreak/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 xml:space="preserve">, </w:t>
            </w:r>
            <w:r w:rsidR="006A6499">
              <w:rPr>
                <w:rFonts w:ascii="Times New Roman" w:hAnsi="Times New Roman"/>
              </w:rPr>
              <w:t xml:space="preserve">МБУ РДК Ровенского района, МБУК «Ровенская межпоселенческая центральная библиотека»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готовности персонала организаций к </w:t>
            </w:r>
            <w:r>
              <w:rPr>
                <w:rFonts w:ascii="Times New Roman" w:hAnsi="Times New Roman"/>
              </w:rPr>
              <w:lastRenderedPageBreak/>
              <w:t>действиям в чрезвычайной ситуации</w:t>
            </w:r>
          </w:p>
        </w:tc>
      </w:tr>
      <w:tr w:rsidR="007110EB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B" w:rsidRDefault="007110EB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1.14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61" w:rsidRDefault="007110EB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14:</w:t>
            </w:r>
          </w:p>
          <w:p w:rsidR="007110EB" w:rsidRPr="005A4356" w:rsidRDefault="007110EB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суицидной направленности.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02" w:rsidRDefault="00566902" w:rsidP="005669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по делам несовершеннолетних и защите их прав </w:t>
            </w:r>
            <w:r w:rsidR="007D2080">
              <w:rPr>
                <w:rFonts w:ascii="Times New Roman" w:hAnsi="Times New Roman"/>
              </w:rPr>
              <w:t xml:space="preserve">при администрации </w:t>
            </w:r>
            <w:r>
              <w:rPr>
                <w:rFonts w:ascii="Times New Roman" w:hAnsi="Times New Roman"/>
              </w:rPr>
              <w:t xml:space="preserve">Ровенского </w:t>
            </w:r>
            <w:r w:rsidR="009D73CE">
              <w:rPr>
                <w:rFonts w:ascii="Times New Roman" w:hAnsi="Times New Roman"/>
              </w:rPr>
              <w:t>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>
              <w:rPr>
                <w:rFonts w:ascii="Times New Roman" w:hAnsi="Times New Roman"/>
              </w:rPr>
              <w:t xml:space="preserve">, Отдел образования </w:t>
            </w:r>
            <w:r w:rsidR="007F3620">
              <w:rPr>
                <w:rFonts w:ascii="Times New Roman" w:hAnsi="Times New Roman"/>
              </w:rPr>
              <w:t>Ровенской районной администрации Ровенского муниципального района Саратовской области</w:t>
            </w:r>
          </w:p>
          <w:p w:rsidR="007110EB" w:rsidRPr="005A4356" w:rsidRDefault="007110EB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EB" w:rsidRPr="005A4356" w:rsidRDefault="00436061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0EB" w:rsidRPr="005A4356" w:rsidRDefault="00436061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02" w:rsidRDefault="00566902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436061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61" w:rsidRDefault="00436061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61" w:rsidRDefault="00436061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15:</w:t>
            </w:r>
          </w:p>
          <w:p w:rsidR="00436061" w:rsidRDefault="00436061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массовых убийств, разъяснение социальной значимости профилактической </w:t>
            </w:r>
            <w:r>
              <w:rPr>
                <w:rFonts w:ascii="Times New Roman" w:hAnsi="Times New Roman"/>
              </w:rPr>
              <w:lastRenderedPageBreak/>
              <w:t>деятельност</w:t>
            </w:r>
            <w:r w:rsidR="00566902">
              <w:rPr>
                <w:rFonts w:ascii="Times New Roman" w:hAnsi="Times New Roman"/>
              </w:rPr>
              <w:t>и органов власти и популяризацию</w:t>
            </w:r>
            <w:r>
              <w:rPr>
                <w:rFonts w:ascii="Times New Roman" w:hAnsi="Times New Roman"/>
              </w:rPr>
              <w:t xml:space="preserve"> лиц,</w:t>
            </w:r>
            <w:r w:rsidR="00566902">
              <w:rPr>
                <w:rFonts w:ascii="Times New Roman" w:hAnsi="Times New Roman"/>
              </w:rPr>
              <w:t xml:space="preserve">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</w:t>
            </w:r>
            <w:r>
              <w:rPr>
                <w:rFonts w:ascii="Times New Roman" w:hAnsi="Times New Roman"/>
              </w:rPr>
              <w:t xml:space="preserve"> </w:t>
            </w:r>
            <w:r w:rsidR="00566902">
              <w:rPr>
                <w:rFonts w:ascii="Times New Roman" w:hAnsi="Times New Roman"/>
              </w:rPr>
              <w:t>всего в социальных сетях и мессенджерах.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61" w:rsidRDefault="007D2080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Отдел образования </w:t>
            </w:r>
            <w:r w:rsidR="009D73CE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МБУ РДК Ровенского района, МБУК «Ровенская межпоселенческая центральная библиотека»,</w:t>
            </w:r>
          </w:p>
          <w:p w:rsidR="007D2080" w:rsidRPr="005A4356" w:rsidRDefault="007D2080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Редакция газеты «Знамя Победы»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61" w:rsidRDefault="00566902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061" w:rsidRDefault="00566902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061" w:rsidRDefault="00566902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EA35DC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C" w:rsidRDefault="00EA35DC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1.16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C" w:rsidRPr="00EA35DC" w:rsidRDefault="00EA35DC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Р</w:t>
            </w:r>
            <w:r w:rsidRPr="00EA35DC">
              <w:rPr>
                <w:rFonts w:ascii="PT Astra Serif" w:hAnsi="PT Astra Serif"/>
              </w:rPr>
              <w:t>азмещение наглядной наружной агитации об опасности вовлечения граждан в противоправную деятельность украинскими спецслужбами (в первую очередь – у банкоматов)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DC" w:rsidRPr="005A4356" w:rsidRDefault="00EA35DC" w:rsidP="00EA35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 Ровенского муниципального района Саратовской области, МАУ Редакция газеты «Знамя Победы»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DC" w:rsidRDefault="00EA35DC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5DC" w:rsidRDefault="00EA35DC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DC" w:rsidRDefault="00EA35DC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Основное мероприятие: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Усиление антитеррористической защищенности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C76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МКУ «МУ Ровенского муниципального района «СЕБ», Отдел образования </w:t>
            </w:r>
            <w:r w:rsidR="009D73CE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Установка системы видеонаблюдения в задании администрации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</w:t>
            </w:r>
            <w:r w:rsidR="009319BE"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4A7728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A7728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Установка системы </w:t>
            </w:r>
            <w:r>
              <w:rPr>
                <w:rFonts w:ascii="Times New Roman" w:hAnsi="Times New Roman"/>
              </w:rPr>
              <w:lastRenderedPageBreak/>
              <w:t>пропускного режима</w:t>
            </w:r>
            <w:r w:rsidRPr="004A7728">
              <w:rPr>
                <w:rFonts w:ascii="Times New Roman" w:hAnsi="Times New Roman"/>
              </w:rPr>
              <w:t xml:space="preserve"> в задании администрации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МКУ «МУ Ровенского муниципального </w:t>
            </w:r>
            <w:r w:rsidRPr="005A4356">
              <w:rPr>
                <w:rFonts w:ascii="Times New Roman" w:hAnsi="Times New Roman"/>
              </w:rPr>
              <w:lastRenderedPageBreak/>
              <w:t>района «СЕБ»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Default="008A19B5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5A43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5A4356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Установка системы видеонаблюдения в образовательных учреждениях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9D73CE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5A4356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Обучение сотрудников дошкольных и общеобразовательных учреждений района</w:t>
            </w:r>
            <w:r>
              <w:rPr>
                <w:rFonts w:ascii="Times New Roman" w:hAnsi="Times New Roman"/>
              </w:rPr>
              <w:t xml:space="preserve"> в области противодействия терроризму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9D73CE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профессионального уровня сотрудников учреждений по действиям в чрезвычайных ситуациях</w:t>
            </w:r>
          </w:p>
        </w:tc>
      </w:tr>
    </w:tbl>
    <w:p w:rsidR="00CB68D4" w:rsidRPr="00E91F9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8"/>
          <w:szCs w:val="28"/>
        </w:rPr>
      </w:pPr>
    </w:p>
    <w:p w:rsidR="00CB68D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2049" w:right="23" w:firstLine="0"/>
        <w:rPr>
          <w:sz w:val="24"/>
          <w:szCs w:val="24"/>
        </w:rPr>
        <w:sectPr w:rsidR="00CB68D4" w:rsidSect="002D0A21">
          <w:headerReference w:type="default" r:id="rId9"/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8558AB" w:rsidRPr="008A19B5" w:rsidRDefault="008558AB" w:rsidP="008558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1340" w:right="23" w:firstLine="0"/>
        <w:rPr>
          <w:sz w:val="20"/>
          <w:szCs w:val="20"/>
        </w:rPr>
      </w:pPr>
      <w:r w:rsidRPr="008A19B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8558AB" w:rsidRPr="008A19B5" w:rsidRDefault="008558AB" w:rsidP="008558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1340" w:right="23" w:firstLine="0"/>
        <w:rPr>
          <w:sz w:val="20"/>
          <w:szCs w:val="20"/>
        </w:rPr>
      </w:pPr>
      <w:r w:rsidRPr="008A19B5">
        <w:rPr>
          <w:sz w:val="20"/>
          <w:szCs w:val="20"/>
        </w:rPr>
        <w:t>к муниципальной программе</w:t>
      </w:r>
    </w:p>
    <w:p w:rsidR="00CB68D4" w:rsidRPr="00FC773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0"/>
        <w:rPr>
          <w:sz w:val="16"/>
          <w:szCs w:val="16"/>
        </w:rPr>
      </w:pPr>
    </w:p>
    <w:p w:rsidR="00CB68D4" w:rsidRPr="00CB68D4" w:rsidRDefault="00CB68D4" w:rsidP="00CB68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8D4">
        <w:rPr>
          <w:rFonts w:ascii="Times New Roman" w:hAnsi="Times New Roman"/>
          <w:sz w:val="24"/>
          <w:szCs w:val="24"/>
        </w:rPr>
        <w:t>Сведения</w:t>
      </w:r>
    </w:p>
    <w:p w:rsidR="00CB68D4" w:rsidRPr="00CB68D4" w:rsidRDefault="00CB68D4" w:rsidP="00CB68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8D4">
        <w:rPr>
          <w:rFonts w:ascii="Times New Roman" w:hAnsi="Times New Roman"/>
          <w:sz w:val="24"/>
          <w:szCs w:val="24"/>
        </w:rPr>
        <w:t>об объёмах и источниках финансового обеспечения муниципальной программы</w:t>
      </w:r>
    </w:p>
    <w:p w:rsidR="00CB68D4" w:rsidRPr="00CB68D4" w:rsidRDefault="00CB68D4" w:rsidP="00CB68D4">
      <w:pPr>
        <w:pStyle w:val="aa"/>
        <w:suppressAutoHyphens/>
        <w:jc w:val="center"/>
        <w:rPr>
          <w:rFonts w:ascii="Times New Roman" w:hAnsi="Times New Roman" w:cs="Times New Roman"/>
        </w:rPr>
      </w:pPr>
      <w:r w:rsidRPr="00CB68D4">
        <w:rPr>
          <w:rFonts w:ascii="Times New Roman" w:hAnsi="Times New Roman" w:cs="Times New Roman"/>
        </w:rPr>
        <w:t>«Профилактика терроризма и экстремизма в Ровенском муниципальном районе Саратовской области на 2019-202</w:t>
      </w:r>
      <w:r w:rsidR="003F030D">
        <w:rPr>
          <w:rFonts w:ascii="Times New Roman" w:hAnsi="Times New Roman" w:cs="Times New Roman"/>
        </w:rPr>
        <w:t>5</w:t>
      </w:r>
      <w:r w:rsidRPr="00CB68D4">
        <w:rPr>
          <w:rFonts w:ascii="Times New Roman" w:hAnsi="Times New Roman" w:cs="Times New Roman"/>
        </w:rPr>
        <w:t xml:space="preserve"> годы»</w:t>
      </w: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3113"/>
        <w:gridCol w:w="3015"/>
        <w:gridCol w:w="2880"/>
        <w:gridCol w:w="1009"/>
        <w:gridCol w:w="847"/>
        <w:gridCol w:w="708"/>
        <w:gridCol w:w="713"/>
        <w:gridCol w:w="709"/>
        <w:gridCol w:w="850"/>
        <w:gridCol w:w="838"/>
        <w:gridCol w:w="838"/>
      </w:tblGrid>
      <w:tr w:rsidR="00282578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15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Ответственный исполнитель (соисполнитель, участник)</w:t>
            </w:r>
          </w:p>
        </w:tc>
        <w:tc>
          <w:tcPr>
            <w:tcW w:w="2880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009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Объемы финансирования, всего (тысяч рублей)</w:t>
            </w:r>
          </w:p>
        </w:tc>
        <w:tc>
          <w:tcPr>
            <w:tcW w:w="5503" w:type="dxa"/>
            <w:gridSpan w:val="7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 том числе по годам реализации программы (тысяч рублей)</w:t>
            </w:r>
          </w:p>
        </w:tc>
      </w:tr>
      <w:tr w:rsidR="00282578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2020</w:t>
            </w:r>
          </w:p>
        </w:tc>
        <w:tc>
          <w:tcPr>
            <w:tcW w:w="713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2023</w:t>
            </w:r>
          </w:p>
        </w:tc>
        <w:tc>
          <w:tcPr>
            <w:tcW w:w="838" w:type="dxa"/>
            <w:vAlign w:val="center"/>
          </w:tcPr>
          <w:p w:rsidR="00282578" w:rsidRPr="004A772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38" w:type="dxa"/>
            <w:vAlign w:val="center"/>
          </w:tcPr>
          <w:p w:rsidR="00282578" w:rsidRDefault="00282578" w:rsidP="002825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282578" w:rsidRPr="00CB68D4" w:rsidTr="00282578">
        <w:trPr>
          <w:jc w:val="center"/>
        </w:trPr>
        <w:tc>
          <w:tcPr>
            <w:tcW w:w="774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113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015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880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009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47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708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13" w:type="dxa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709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850" w:type="dxa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838" w:type="dxa"/>
          </w:tcPr>
          <w:p w:rsidR="00282578" w:rsidRPr="004A772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838" w:type="dxa"/>
          </w:tcPr>
          <w:p w:rsidR="0028257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 w:val="restart"/>
            <w:vAlign w:val="center"/>
          </w:tcPr>
          <w:p w:rsidR="009319BE" w:rsidRPr="004A7728" w:rsidRDefault="009319BE" w:rsidP="00C34302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«Профилактика терроризма и экстремизма в Ровенском муниципальном 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на 2019-202</w:t>
            </w:r>
            <w:r w:rsidR="00C3430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 xml:space="preserve"> годы».</w:t>
            </w:r>
          </w:p>
        </w:tc>
        <w:tc>
          <w:tcPr>
            <w:tcW w:w="3015" w:type="dxa"/>
            <w:vMerge w:val="restart"/>
            <w:vAlign w:val="center"/>
          </w:tcPr>
          <w:p w:rsidR="009319BE" w:rsidRPr="004A7728" w:rsidRDefault="00903AC0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</w:t>
            </w:r>
            <w:r w:rsidR="009D73CE">
              <w:rPr>
                <w:rFonts w:ascii="Times New Roman" w:hAnsi="Times New Roman"/>
              </w:rPr>
              <w:t xml:space="preserve"> Ровенского муниципального района Саратовской области</w:t>
            </w: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9319BE" w:rsidRPr="004A7728" w:rsidRDefault="00C34302" w:rsidP="003E74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7494">
              <w:rPr>
                <w:rFonts w:ascii="Times New Roman" w:hAnsi="Times New Roman"/>
              </w:rPr>
              <w:t>903</w:t>
            </w:r>
            <w:r>
              <w:rPr>
                <w:rFonts w:ascii="Times New Roman" w:hAnsi="Times New Roman"/>
              </w:rPr>
              <w:t>,9</w:t>
            </w:r>
          </w:p>
        </w:tc>
        <w:tc>
          <w:tcPr>
            <w:tcW w:w="847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1184,6</w:t>
            </w:r>
          </w:p>
        </w:tc>
        <w:tc>
          <w:tcPr>
            <w:tcW w:w="70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155,3</w:t>
            </w:r>
          </w:p>
        </w:tc>
        <w:tc>
          <w:tcPr>
            <w:tcW w:w="713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3E7494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507,0</w:t>
            </w: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9319BE" w:rsidRPr="004A7728" w:rsidRDefault="003E7494" w:rsidP="003E74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703,6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9319BE" w:rsidRPr="004A7728" w:rsidRDefault="003E7494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504,0</w:t>
            </w: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7B1692">
              <w:rPr>
                <w:rFonts w:ascii="Times New Roman" w:hAnsi="Times New Roman"/>
              </w:rPr>
              <w:t xml:space="preserve"> </w:t>
            </w:r>
            <w:r w:rsidR="00903AC0">
              <w:rPr>
                <w:rFonts w:ascii="Times New Roman" w:hAnsi="Times New Roman"/>
              </w:rPr>
              <w:t>(прогнозно)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1200,3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1179,6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1" w:type="dxa"/>
            <w:gridSpan w:val="8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 том числе по соисполнителям: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19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903AC0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 xml:space="preserve">администрации Ровенского </w:t>
            </w:r>
            <w:r w:rsidR="007B1692">
              <w:rPr>
                <w:rFonts w:ascii="Times New Roman" w:hAnsi="Times New Roman"/>
              </w:rPr>
              <w:t xml:space="preserve">муниципального </w:t>
            </w:r>
            <w:r w:rsidRPr="004A7728">
              <w:rPr>
                <w:rFonts w:ascii="Times New Roman" w:hAnsi="Times New Roman"/>
              </w:rPr>
              <w:t>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D6CA6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1668</w:t>
            </w:r>
            <w:r w:rsidR="00C34302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1144,0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</w:t>
            </w:r>
            <w:r w:rsidR="00C34302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903AC0">
              <w:rPr>
                <w:rFonts w:ascii="Times New Roman" w:hAnsi="Times New Roman"/>
              </w:rPr>
              <w:t xml:space="preserve"> </w:t>
            </w:r>
            <w:r w:rsidR="00903AC0">
              <w:rPr>
                <w:rFonts w:ascii="Times New Roman" w:hAnsi="Times New Roman"/>
              </w:rPr>
              <w:lastRenderedPageBreak/>
              <w:t>(прогнозно)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1144,0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1144,0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Align w:val="center"/>
          </w:tcPr>
          <w:p w:rsidR="00C34302" w:rsidRPr="004A7728" w:rsidRDefault="00C34302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 w:rsidR="00903AC0">
              <w:rPr>
                <w:rFonts w:ascii="Times New Roman" w:hAnsi="Times New Roman"/>
              </w:rPr>
              <w:t>ФИНСЕЛ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33014" w:rsidRPr="00CB68D4" w:rsidTr="00282578">
        <w:trPr>
          <w:trHeight w:val="308"/>
          <w:jc w:val="center"/>
        </w:trPr>
        <w:tc>
          <w:tcPr>
            <w:tcW w:w="774" w:type="dxa"/>
            <w:vMerge w:val="restart"/>
            <w:vAlign w:val="center"/>
          </w:tcPr>
          <w:p w:rsidR="00D33014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vAlign w:val="center"/>
          </w:tcPr>
          <w:p w:rsidR="00D33014" w:rsidRPr="004A7728" w:rsidRDefault="00D33014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Основное мероприятие:</w:t>
            </w:r>
          </w:p>
          <w:p w:rsidR="00D33014" w:rsidRPr="004A7728" w:rsidRDefault="00D33014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  <w:bCs/>
              </w:rPr>
              <w:t>Профилактика терроризма и экстремизма в масштабах муниципального района</w:t>
            </w:r>
          </w:p>
        </w:tc>
        <w:tc>
          <w:tcPr>
            <w:tcW w:w="3015" w:type="dxa"/>
            <w:vMerge w:val="restart"/>
            <w:vAlign w:val="center"/>
          </w:tcPr>
          <w:p w:rsidR="00D33014" w:rsidRPr="004A7728" w:rsidRDefault="00D33014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 Ровенского муниципального района Саратовской области</w:t>
            </w:r>
          </w:p>
        </w:tc>
        <w:tc>
          <w:tcPr>
            <w:tcW w:w="2880" w:type="dxa"/>
          </w:tcPr>
          <w:p w:rsidR="00D33014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D33014" w:rsidRPr="004A7728" w:rsidRDefault="00D33014" w:rsidP="00AC3F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47" w:type="dxa"/>
          </w:tcPr>
          <w:p w:rsidR="00D33014" w:rsidRPr="004A7728" w:rsidRDefault="00D33014" w:rsidP="00AC3F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D33014" w:rsidRPr="004A7728" w:rsidRDefault="00D33014" w:rsidP="00AC3F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D33014" w:rsidRPr="004A7728" w:rsidRDefault="00D33014" w:rsidP="00AC3F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D33014" w:rsidRPr="004A7728" w:rsidRDefault="00D33014" w:rsidP="00AC3F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D33014" w:rsidRPr="004A7728" w:rsidRDefault="00D33014" w:rsidP="00AC3F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D33014" w:rsidRPr="004A7728" w:rsidRDefault="00D33014" w:rsidP="00AC3F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D33014" w:rsidRDefault="00D33014" w:rsidP="00AC3F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903AC0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251"/>
          <w:jc w:val="center"/>
        </w:trPr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4A7728">
              <w:rPr>
                <w:rFonts w:ascii="Times New Roman" w:hAnsi="Times New Roman"/>
              </w:rPr>
              <w:t>анятия и семинары по профилактике терроризма и экстремизма в молодежной среде</w:t>
            </w:r>
          </w:p>
        </w:tc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2: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 проведение обследования мест с массовым пребывание людей, во время проведения культурно-массовых мероприятий.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Сектор по делам ГО и ЧС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7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25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3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8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97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3: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Проведение обследований на предмет антитеррористической </w:t>
            </w:r>
            <w:r w:rsidRPr="004A7728">
              <w:rPr>
                <w:rFonts w:ascii="Times New Roman" w:hAnsi="Times New Roman"/>
              </w:rPr>
              <w:lastRenderedPageBreak/>
              <w:t>защищенности объектов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 xml:space="preserve">Сектор по делам ГО и ЧС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</w:t>
            </w:r>
            <w:r w:rsidR="007B1692">
              <w:rPr>
                <w:rFonts w:ascii="Times New Roman" w:hAnsi="Times New Roman"/>
              </w:rPr>
              <w:lastRenderedPageBreak/>
              <w:t>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0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2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5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7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7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4: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Заслушивание глав муниципальных образований Ровенского муниципального района по вопросу профилактики терроризма и экстремизма на территории муниципальных образований (1 раз в полугодие).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9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5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49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</w:rPr>
              <w:t>Мероприятие 5: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информирования граждан о 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</w:t>
            </w:r>
            <w:r w:rsidR="007B1692">
              <w:rPr>
                <w:rFonts w:ascii="Times New Roman" w:hAnsi="Times New Roman"/>
              </w:rPr>
              <w:t xml:space="preserve"> Ровенской районной</w:t>
            </w:r>
            <w:r w:rsidRPr="004A7728">
              <w:rPr>
                <w:rFonts w:ascii="Times New Roman" w:hAnsi="Times New Roman"/>
              </w:rPr>
              <w:t xml:space="preserve"> 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«Энгельсское» (по согласованию), МУП «Редакция газеты «Знамя победы»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3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7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6: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</w:rPr>
              <w:t xml:space="preserve">Приобретение и распространение среди населения информационных материалов о порядке действий лиц при возникновении </w:t>
            </w:r>
            <w:r w:rsidRPr="004A7728">
              <w:rPr>
                <w:rFonts w:ascii="Times New Roman" w:hAnsi="Times New Roman"/>
              </w:rPr>
              <w:lastRenderedPageBreak/>
              <w:t>террористических актов и борьбе с экстремизмом на территории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903AC0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Ровенская районная администрация</w:t>
            </w:r>
            <w:r w:rsidR="007B1692">
              <w:rPr>
                <w:rFonts w:ascii="Times New Roman" w:hAnsi="Times New Roman"/>
              </w:rPr>
              <w:t xml:space="preserve"> Ровенского муниципального района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7: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Проведение мониторинга, анализа социально-экономических процессов, миграционных процессов, в т.ч. в местах компактного проживания лиц некоренной национальности, оказывающих влияние на ситуацию в сфере противодействия экстремизму, терроризму и межнациональных отношений с учетом многонационального населения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8: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ежеквартальных встреч с лидерами национальных диаспор по вопросам антитеррористической направленности.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Сектор </w:t>
            </w:r>
            <w:r w:rsidR="007B1692">
              <w:rPr>
                <w:rFonts w:ascii="Times New Roman" w:hAnsi="Times New Roman"/>
              </w:rPr>
              <w:t xml:space="preserve">по </w:t>
            </w:r>
            <w:r w:rsidRPr="004A7728">
              <w:rPr>
                <w:rFonts w:ascii="Times New Roman" w:hAnsi="Times New Roman"/>
              </w:rPr>
              <w:t xml:space="preserve">социальным вопросам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9: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Организация ежеквартальных рейдов по вопросам незаконной миграции и незаконному осуществлению трудовой деятельности </w:t>
            </w:r>
            <w:r w:rsidRPr="004A7728">
              <w:rPr>
                <w:rFonts w:ascii="Times New Roman" w:hAnsi="Times New Roman"/>
              </w:rPr>
              <w:lastRenderedPageBreak/>
              <w:t>иностранными гражданами.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 xml:space="preserve">Сектор по исполнению переданных законами отдельных государственных полномочий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 xml:space="preserve">администрации Ровенского муниципального </w:t>
            </w:r>
            <w:r w:rsidRPr="004A7728">
              <w:rPr>
                <w:rFonts w:ascii="Times New Roman" w:hAnsi="Times New Roman"/>
              </w:rPr>
              <w:lastRenderedPageBreak/>
              <w:t>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«Энгельсское»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10: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Мониторинг систем охраны и сигнализации дошкольных и общеобразовательных учреждений, их охрану в нерабочее время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1.11.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11: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Оборудование надежными запорами подвальных и чердачных помещений в образовательных, культурных учреждениях и многоквартирных домах.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7B16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="00237F07">
              <w:rPr>
                <w:rFonts w:ascii="Times New Roman" w:hAnsi="Times New Roman"/>
              </w:rPr>
              <w:t>, МБУ РДК Ровенского района, МБУК «Ровенская межпоселенческая центральная библиотека»,</w:t>
            </w:r>
            <w:r w:rsidRPr="004A7728">
              <w:rPr>
                <w:rFonts w:ascii="Times New Roman" w:hAnsi="Times New Roman"/>
              </w:rPr>
              <w:t xml:space="preserve"> ООО «</w:t>
            </w:r>
            <w:r w:rsidR="007B1692">
              <w:rPr>
                <w:rFonts w:ascii="Times New Roman" w:hAnsi="Times New Roman"/>
              </w:rPr>
              <w:t>ФИНСЕЛ</w:t>
            </w:r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F6336E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</w:t>
            </w:r>
            <w:r w:rsidR="00C34302" w:rsidRPr="004A7728">
              <w:rPr>
                <w:rFonts w:ascii="Times New Roman" w:hAnsi="Times New Roman"/>
              </w:rPr>
              <w:t>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227F5">
              <w:rPr>
                <w:rFonts w:ascii="Times New Roman" w:hAnsi="Times New Roman"/>
              </w:rPr>
              <w:t>,3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7B1692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227F5">
              <w:rPr>
                <w:rFonts w:ascii="Times New Roman" w:hAnsi="Times New Roman"/>
              </w:rPr>
              <w:t>,3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1.12.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12: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 (1 раз в полугодие)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</w:t>
            </w:r>
            <w:r w:rsidR="00237F07">
              <w:rPr>
                <w:rFonts w:ascii="Times New Roman" w:hAnsi="Times New Roman"/>
              </w:rPr>
              <w:t xml:space="preserve"> Ровенской районной </w:t>
            </w:r>
            <w:r w:rsidRPr="004A7728">
              <w:rPr>
                <w:rFonts w:ascii="Times New Roman" w:hAnsi="Times New Roman"/>
              </w:rPr>
              <w:t xml:space="preserve"> 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1.13.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13: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 проведение тренировок, учений по действиям работников образовательных и культурных учреждений, при обнаружении подозрительных предметов (1 раз в полугодие)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237F07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 xml:space="preserve">, </w:t>
            </w:r>
            <w:r w:rsidR="00237F07">
              <w:rPr>
                <w:rFonts w:ascii="Times New Roman" w:hAnsi="Times New Roman"/>
              </w:rPr>
              <w:t>МБУ РДК Ровенского района, МБУК «Ровенская межпоселенческая центральная библиотека»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06756B" w:rsidRDefault="00C34302" w:rsidP="00C34302">
            <w:r w:rsidRPr="0006756B">
              <w:t>-</w:t>
            </w:r>
          </w:p>
        </w:tc>
        <w:tc>
          <w:tcPr>
            <w:tcW w:w="838" w:type="dxa"/>
          </w:tcPr>
          <w:p w:rsidR="00C34302" w:rsidRPr="0006756B" w:rsidRDefault="00C34302" w:rsidP="00C34302"/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56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</w:p>
        </w:tc>
        <w:tc>
          <w:tcPr>
            <w:tcW w:w="3113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Основное мероприятие: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Усиление антитеррористической защищенности объектов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МКУ «МУ Ровенского муниципального района «СЕБ», Отдел образования </w:t>
            </w:r>
            <w:r w:rsidR="00237F07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F6336E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</w:t>
            </w:r>
            <w:r w:rsidR="00C34302" w:rsidRPr="004A7728">
              <w:rPr>
                <w:rFonts w:ascii="Times New Roman" w:hAnsi="Times New Roman"/>
              </w:rPr>
              <w:t>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D6CA6" w:rsidP="00CD6C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5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1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55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237F07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Установка системы видеонаблюдения в задании администрации Ровенского муниципального района.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237F07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CA6" w:rsidRPr="00CB68D4" w:rsidTr="00282578">
        <w:trPr>
          <w:trHeight w:val="272"/>
          <w:jc w:val="center"/>
        </w:trPr>
        <w:tc>
          <w:tcPr>
            <w:tcW w:w="774" w:type="dxa"/>
            <w:vMerge w:val="restart"/>
            <w:vAlign w:val="center"/>
          </w:tcPr>
          <w:p w:rsidR="00CD6CA6" w:rsidRPr="004A7728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113" w:type="dxa"/>
            <w:vMerge w:val="restart"/>
            <w:vAlign w:val="center"/>
          </w:tcPr>
          <w:p w:rsidR="00CD6CA6" w:rsidRPr="004A7728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D6CA6" w:rsidRPr="004A7728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Установка системы </w:t>
            </w:r>
            <w:r>
              <w:rPr>
                <w:rFonts w:ascii="Times New Roman" w:hAnsi="Times New Roman"/>
              </w:rPr>
              <w:t>пропускного режима</w:t>
            </w:r>
            <w:r w:rsidRPr="004A7728">
              <w:rPr>
                <w:rFonts w:ascii="Times New Roman" w:hAnsi="Times New Roman"/>
              </w:rPr>
              <w:t xml:space="preserve"> в задании администрации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D6CA6" w:rsidRPr="004A7728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D6CA6" w:rsidRPr="004A7728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D6CA6" w:rsidRPr="004227F5" w:rsidRDefault="00CD6CA6" w:rsidP="00775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149,6</w:t>
            </w:r>
          </w:p>
        </w:tc>
        <w:tc>
          <w:tcPr>
            <w:tcW w:w="847" w:type="dxa"/>
          </w:tcPr>
          <w:p w:rsidR="00CD6CA6" w:rsidRPr="004227F5" w:rsidRDefault="00CD6CA6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D6CA6" w:rsidRPr="004227F5" w:rsidRDefault="00CD6CA6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D6CA6" w:rsidRPr="004227F5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D6CA6" w:rsidRPr="004227F5" w:rsidRDefault="00CD6CA6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D6CA6" w:rsidRPr="004227F5" w:rsidRDefault="00CD6CA6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D6CA6" w:rsidRPr="004227F5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D6CA6" w:rsidRPr="004227F5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CA6" w:rsidRPr="00CB68D4" w:rsidTr="00282578">
        <w:trPr>
          <w:trHeight w:val="271"/>
          <w:jc w:val="center"/>
        </w:trPr>
        <w:tc>
          <w:tcPr>
            <w:tcW w:w="774" w:type="dxa"/>
            <w:vMerge/>
            <w:vAlign w:val="center"/>
          </w:tcPr>
          <w:p w:rsidR="00CD6CA6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D6CA6" w:rsidRPr="004A7728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D6CA6" w:rsidRPr="004A7728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D6CA6" w:rsidRPr="004A7728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D6CA6" w:rsidRPr="004227F5" w:rsidRDefault="00CD6CA6" w:rsidP="00775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149,6</w:t>
            </w:r>
          </w:p>
        </w:tc>
        <w:tc>
          <w:tcPr>
            <w:tcW w:w="847" w:type="dxa"/>
          </w:tcPr>
          <w:p w:rsidR="00CD6CA6" w:rsidRPr="004227F5" w:rsidRDefault="00CD6CA6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D6CA6" w:rsidRPr="004227F5" w:rsidRDefault="00CD6CA6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D6CA6" w:rsidRPr="004227F5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D6CA6" w:rsidRPr="004227F5" w:rsidRDefault="00CD6CA6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D6CA6" w:rsidRPr="004227F5" w:rsidRDefault="00CD6CA6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D6CA6" w:rsidRPr="004227F5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D6CA6" w:rsidRPr="004227F5" w:rsidRDefault="00CD6CA6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8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1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408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Установка системы видеонаблюдения в образовательных учреждениях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237F07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3E74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</w:t>
            </w:r>
            <w:r w:rsidR="003E749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  <w:r w:rsidR="003E7494">
              <w:rPr>
                <w:rFonts w:ascii="Times New Roman" w:hAnsi="Times New Roman"/>
              </w:rPr>
              <w:t>4</w:t>
            </w:r>
            <w:r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3E749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3E7494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</w:t>
            </w:r>
            <w:r w:rsidR="00C34302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3E749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237F07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Обучение сотрудников дошкольных и общеобразовательных учреждений </w:t>
            </w:r>
            <w:r w:rsidR="00237F07">
              <w:rPr>
                <w:rFonts w:ascii="Times New Roman" w:hAnsi="Times New Roman"/>
              </w:rPr>
              <w:t xml:space="preserve">Ровенского </w:t>
            </w:r>
            <w:r w:rsidRPr="004A7728">
              <w:rPr>
                <w:rFonts w:ascii="Times New Roman" w:hAnsi="Times New Roman"/>
              </w:rPr>
              <w:t xml:space="preserve">района в области </w:t>
            </w:r>
            <w:r>
              <w:rPr>
                <w:rFonts w:ascii="Times New Roman" w:hAnsi="Times New Roman"/>
              </w:rPr>
              <w:t>противодействия терроризму</w:t>
            </w:r>
          </w:p>
        </w:tc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237F07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237F07">
              <w:rPr>
                <w:rFonts w:ascii="Times New Roman" w:hAnsi="Times New Roman"/>
              </w:rPr>
              <w:t xml:space="preserve"> (прогнозно)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</w:tbl>
    <w:p w:rsidR="00CB68D4" w:rsidRPr="000363C3" w:rsidRDefault="00CB68D4" w:rsidP="00FC7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B68D4" w:rsidRPr="000363C3" w:rsidSect="00CB68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E4A" w:rsidRDefault="00EF4E4A" w:rsidP="004B3AAF">
      <w:pPr>
        <w:spacing w:after="0" w:line="240" w:lineRule="auto"/>
      </w:pPr>
      <w:r>
        <w:separator/>
      </w:r>
    </w:p>
  </w:endnote>
  <w:endnote w:type="continuationSeparator" w:id="1">
    <w:p w:rsidR="00EF4E4A" w:rsidRDefault="00EF4E4A" w:rsidP="004B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E4A" w:rsidRDefault="00EF4E4A" w:rsidP="004B3AAF">
      <w:pPr>
        <w:spacing w:after="0" w:line="240" w:lineRule="auto"/>
      </w:pPr>
      <w:r>
        <w:separator/>
      </w:r>
    </w:p>
  </w:footnote>
  <w:footnote w:type="continuationSeparator" w:id="1">
    <w:p w:rsidR="00EF4E4A" w:rsidRDefault="00EF4E4A" w:rsidP="004B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67" w:rsidRPr="004B3AAF" w:rsidRDefault="00AC3F67" w:rsidP="004B3AAF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CEA"/>
    <w:multiLevelType w:val="hybridMultilevel"/>
    <w:tmpl w:val="BE28853C"/>
    <w:lvl w:ilvl="0" w:tplc="780E4836">
      <w:start w:val="1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38A25062"/>
    <w:multiLevelType w:val="hybridMultilevel"/>
    <w:tmpl w:val="91365E1C"/>
    <w:lvl w:ilvl="0" w:tplc="CA56E6AE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56B75"/>
    <w:multiLevelType w:val="multilevel"/>
    <w:tmpl w:val="2708C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A14A3"/>
    <w:multiLevelType w:val="multilevel"/>
    <w:tmpl w:val="6D2A80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5B434CC"/>
    <w:multiLevelType w:val="hybridMultilevel"/>
    <w:tmpl w:val="DABA89CA"/>
    <w:lvl w:ilvl="0" w:tplc="8132E280">
      <w:start w:val="5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7F2739"/>
    <w:multiLevelType w:val="hybridMultilevel"/>
    <w:tmpl w:val="87F8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3C3"/>
    <w:rsid w:val="000128FE"/>
    <w:rsid w:val="00030171"/>
    <w:rsid w:val="000363C3"/>
    <w:rsid w:val="000A74BF"/>
    <w:rsid w:val="000C3CBD"/>
    <w:rsid w:val="000F771D"/>
    <w:rsid w:val="00124AA3"/>
    <w:rsid w:val="00135300"/>
    <w:rsid w:val="0017447C"/>
    <w:rsid w:val="00175887"/>
    <w:rsid w:val="001B53B4"/>
    <w:rsid w:val="001E4342"/>
    <w:rsid w:val="001F130F"/>
    <w:rsid w:val="001F2A71"/>
    <w:rsid w:val="00206A44"/>
    <w:rsid w:val="00226013"/>
    <w:rsid w:val="00237F07"/>
    <w:rsid w:val="00282578"/>
    <w:rsid w:val="002B4B94"/>
    <w:rsid w:val="002D0A21"/>
    <w:rsid w:val="0030166C"/>
    <w:rsid w:val="00342756"/>
    <w:rsid w:val="00343239"/>
    <w:rsid w:val="00344A40"/>
    <w:rsid w:val="0039026D"/>
    <w:rsid w:val="003D51DD"/>
    <w:rsid w:val="003E7494"/>
    <w:rsid w:val="003F030D"/>
    <w:rsid w:val="004227F5"/>
    <w:rsid w:val="00426023"/>
    <w:rsid w:val="00436061"/>
    <w:rsid w:val="004742D7"/>
    <w:rsid w:val="00486C67"/>
    <w:rsid w:val="00492EE4"/>
    <w:rsid w:val="004A7728"/>
    <w:rsid w:val="004B3AAF"/>
    <w:rsid w:val="00500001"/>
    <w:rsid w:val="00526181"/>
    <w:rsid w:val="00530C7F"/>
    <w:rsid w:val="00551701"/>
    <w:rsid w:val="00566902"/>
    <w:rsid w:val="005A4356"/>
    <w:rsid w:val="005B7FEE"/>
    <w:rsid w:val="00632BA4"/>
    <w:rsid w:val="00647AFD"/>
    <w:rsid w:val="0068646A"/>
    <w:rsid w:val="006A6499"/>
    <w:rsid w:val="00704BA3"/>
    <w:rsid w:val="007103CA"/>
    <w:rsid w:val="007110EB"/>
    <w:rsid w:val="00712F2E"/>
    <w:rsid w:val="00720E51"/>
    <w:rsid w:val="00785E23"/>
    <w:rsid w:val="007971D8"/>
    <w:rsid w:val="007A5FF5"/>
    <w:rsid w:val="007B1692"/>
    <w:rsid w:val="007D2080"/>
    <w:rsid w:val="007F3620"/>
    <w:rsid w:val="00811F53"/>
    <w:rsid w:val="0082565E"/>
    <w:rsid w:val="008558AB"/>
    <w:rsid w:val="008933B3"/>
    <w:rsid w:val="008A19B5"/>
    <w:rsid w:val="008A22EF"/>
    <w:rsid w:val="00903AC0"/>
    <w:rsid w:val="00915560"/>
    <w:rsid w:val="00931505"/>
    <w:rsid w:val="009319BE"/>
    <w:rsid w:val="00951DF5"/>
    <w:rsid w:val="00993910"/>
    <w:rsid w:val="009D73CE"/>
    <w:rsid w:val="009F6E1D"/>
    <w:rsid w:val="00A06308"/>
    <w:rsid w:val="00A07381"/>
    <w:rsid w:val="00A21108"/>
    <w:rsid w:val="00A24BDE"/>
    <w:rsid w:val="00A36E20"/>
    <w:rsid w:val="00A712FF"/>
    <w:rsid w:val="00A773FD"/>
    <w:rsid w:val="00AA15AC"/>
    <w:rsid w:val="00AC3F67"/>
    <w:rsid w:val="00AD4508"/>
    <w:rsid w:val="00AE2C9C"/>
    <w:rsid w:val="00B030CF"/>
    <w:rsid w:val="00B358E8"/>
    <w:rsid w:val="00B41A5E"/>
    <w:rsid w:val="00B42736"/>
    <w:rsid w:val="00B76F01"/>
    <w:rsid w:val="00B9423C"/>
    <w:rsid w:val="00BA140B"/>
    <w:rsid w:val="00BA66F6"/>
    <w:rsid w:val="00BC259B"/>
    <w:rsid w:val="00BF08F9"/>
    <w:rsid w:val="00BF59E1"/>
    <w:rsid w:val="00C05E21"/>
    <w:rsid w:val="00C31DBB"/>
    <w:rsid w:val="00C336D7"/>
    <w:rsid w:val="00C34302"/>
    <w:rsid w:val="00C46FD9"/>
    <w:rsid w:val="00C616F2"/>
    <w:rsid w:val="00C765A8"/>
    <w:rsid w:val="00CA5CD8"/>
    <w:rsid w:val="00CB68D4"/>
    <w:rsid w:val="00CD6CA6"/>
    <w:rsid w:val="00CE0A14"/>
    <w:rsid w:val="00D01419"/>
    <w:rsid w:val="00D0419D"/>
    <w:rsid w:val="00D07EE6"/>
    <w:rsid w:val="00D12CF2"/>
    <w:rsid w:val="00D33014"/>
    <w:rsid w:val="00D73CD1"/>
    <w:rsid w:val="00D75A68"/>
    <w:rsid w:val="00DA46DB"/>
    <w:rsid w:val="00DB4B6F"/>
    <w:rsid w:val="00DC12C5"/>
    <w:rsid w:val="00DF3DCA"/>
    <w:rsid w:val="00E602E3"/>
    <w:rsid w:val="00E627D0"/>
    <w:rsid w:val="00E70E2E"/>
    <w:rsid w:val="00E90E3C"/>
    <w:rsid w:val="00EA35DC"/>
    <w:rsid w:val="00EC6E3D"/>
    <w:rsid w:val="00EF4E4A"/>
    <w:rsid w:val="00F07A29"/>
    <w:rsid w:val="00F258E6"/>
    <w:rsid w:val="00F276FB"/>
    <w:rsid w:val="00F6336E"/>
    <w:rsid w:val="00F90157"/>
    <w:rsid w:val="00F95BCE"/>
    <w:rsid w:val="00FC2169"/>
    <w:rsid w:val="00FC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D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CB68D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Theme="minorEastAsia" w:hAnsi="Arial" w:cs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C3"/>
    <w:pPr>
      <w:ind w:left="720"/>
      <w:contextualSpacing/>
    </w:pPr>
  </w:style>
  <w:style w:type="paragraph" w:styleId="a4">
    <w:name w:val="No Spacing"/>
    <w:uiPriority w:val="1"/>
    <w:qFormat/>
    <w:rsid w:val="000363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1"/>
    <w:locked/>
    <w:rsid w:val="000363C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0363C3"/>
    <w:pPr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03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3C3"/>
    <w:rPr>
      <w:rFonts w:ascii="Calibri" w:eastAsia="Times New Roman" w:hAnsi="Calibri" w:cs="Times New Roman"/>
      <w:lang w:eastAsia="ru-RU"/>
    </w:rPr>
  </w:style>
  <w:style w:type="paragraph" w:customStyle="1" w:styleId="300">
    <w:name w:val="Основной текст30"/>
    <w:basedOn w:val="a"/>
    <w:rsid w:val="000363C3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110">
    <w:name w:val="Основной текст11"/>
    <w:uiPriority w:val="99"/>
    <w:rsid w:val="00036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8">
    <w:name w:val="Основной текст28"/>
    <w:rsid w:val="00036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B6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68D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B68D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8">
    <w:name w:val="Table Grid"/>
    <w:basedOn w:val="a1"/>
    <w:uiPriority w:val="59"/>
    <w:rsid w:val="00CB68D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CB68D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a">
    <w:name w:val="Таблицы (моноширинный)"/>
    <w:basedOn w:val="a"/>
    <w:next w:val="a"/>
    <w:rsid w:val="00CB6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B6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CB68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d">
    <w:name w:val="Цветовое выделение"/>
    <w:uiPriority w:val="99"/>
    <w:rsid w:val="00CB68D4"/>
    <w:rPr>
      <w:b/>
      <w:color w:val="26282F"/>
    </w:rPr>
  </w:style>
  <w:style w:type="character" w:customStyle="1" w:styleId="WW8Num3z0">
    <w:name w:val="WW8Num3z0"/>
    <w:rsid w:val="00CB68D4"/>
    <w:rPr>
      <w:rFonts w:ascii="Symbol" w:hAnsi="Symbol"/>
    </w:rPr>
  </w:style>
  <w:style w:type="character" w:customStyle="1" w:styleId="ae">
    <w:name w:val="Гипертекстовая ссылка"/>
    <w:basedOn w:val="ad"/>
    <w:uiPriority w:val="99"/>
    <w:rsid w:val="00CB68D4"/>
    <w:rPr>
      <w:rFonts w:cs="Times New Roman"/>
      <w:b/>
      <w:color w:val="106BBE"/>
    </w:rPr>
  </w:style>
  <w:style w:type="paragraph" w:customStyle="1" w:styleId="standartnyjjhtml">
    <w:name w:val="standartnyjjhtml"/>
    <w:basedOn w:val="a"/>
    <w:rsid w:val="00CB68D4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a"/>
    <w:rsid w:val="00CB68D4"/>
    <w:pPr>
      <w:overflowPunct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41">
    <w:name w:val="Основной текст4"/>
    <w:basedOn w:val="a5"/>
    <w:uiPriority w:val="99"/>
    <w:rsid w:val="00CB6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5"/>
    <w:rsid w:val="00CB6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">
    <w:name w:val="Body Text"/>
    <w:basedOn w:val="a"/>
    <w:link w:val="af0"/>
    <w:unhideWhenUsed/>
    <w:rsid w:val="00CB68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CB68D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CB68D4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68D4"/>
    <w:rPr>
      <w:rFonts w:ascii="Tahoma" w:eastAsia="Arial Unicode MS" w:hAnsi="Tahoma" w:cs="Tahoma"/>
      <w:color w:val="000000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CB68D4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B68D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CB6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68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D160-E748-419C-B761-D2D1D9E9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5980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 Ровное</cp:lastModifiedBy>
  <cp:revision>17</cp:revision>
  <cp:lastPrinted>2024-11-06T10:21:00Z</cp:lastPrinted>
  <dcterms:created xsi:type="dcterms:W3CDTF">2024-05-15T04:43:00Z</dcterms:created>
  <dcterms:modified xsi:type="dcterms:W3CDTF">2024-11-06T10:21:00Z</dcterms:modified>
</cp:coreProperties>
</file>