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263DFC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263DFC">
        <w:rPr>
          <w:rFonts w:ascii="Times New Roman" w:hAnsi="Times New Roman" w:cs="Times New Roman"/>
        </w:rPr>
        <w:br/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63DFC" w:rsidRPr="00263DF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FC" w:rsidRPr="00263DFC" w:rsidRDefault="0026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DFC">
              <w:rPr>
                <w:rFonts w:ascii="Times New Roman" w:hAnsi="Times New Roman" w:cs="Times New Roman"/>
              </w:rPr>
              <w:t>27 сентября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3DFC" w:rsidRPr="00263DFC" w:rsidRDefault="00263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DFC">
              <w:rPr>
                <w:rFonts w:ascii="Times New Roman" w:hAnsi="Times New Roman" w:cs="Times New Roman"/>
              </w:rPr>
              <w:t>N 110-ЗСО</w:t>
            </w:r>
          </w:p>
        </w:tc>
      </w:tr>
    </w:tbl>
    <w:p w:rsidR="00263DFC" w:rsidRPr="00263DFC" w:rsidRDefault="00263D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3DFC">
        <w:rPr>
          <w:rFonts w:ascii="Times New Roman" w:hAnsi="Times New Roman" w:cs="Times New Roman"/>
          <w:b/>
          <w:bCs/>
        </w:rPr>
        <w:t>РОССИЙСКАЯ ФЕДЕРАЦИЯ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3DFC">
        <w:rPr>
          <w:rFonts w:ascii="Times New Roman" w:hAnsi="Times New Roman" w:cs="Times New Roman"/>
          <w:b/>
          <w:bCs/>
        </w:rPr>
        <w:t>ЗАКОН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3DFC">
        <w:rPr>
          <w:rFonts w:ascii="Times New Roman" w:hAnsi="Times New Roman" w:cs="Times New Roman"/>
          <w:b/>
          <w:bCs/>
        </w:rPr>
        <w:t>САРАТОВСКОЙ ОБЛАСТИ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3DFC">
        <w:rPr>
          <w:rFonts w:ascii="Times New Roman" w:hAnsi="Times New Roman" w:cs="Times New Roman"/>
          <w:b/>
          <w:bCs/>
        </w:rPr>
        <w:t>КОДЕКС ЭТИКИ И СЛУЖЕБНОГО ПОВЕДЕНИЯ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3DFC">
        <w:rPr>
          <w:rFonts w:ascii="Times New Roman" w:hAnsi="Times New Roman" w:cs="Times New Roman"/>
          <w:b/>
          <w:bCs/>
        </w:rPr>
        <w:t>МУНИЦИПАЛЬНЫХ СЛУЖАЩИХ САРАТОВСКОЙ ОБЛАСТИ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Принят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Саратовской областной Думой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21 сентября 2011 года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(в ред. Законов Саратовской области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от 20.03.2013 </w:t>
      </w:r>
      <w:hyperlink r:id="rId5" w:history="1">
        <w:r w:rsidRPr="00263DFC">
          <w:rPr>
            <w:rFonts w:ascii="Times New Roman" w:hAnsi="Times New Roman" w:cs="Times New Roman"/>
            <w:color w:val="0000FF"/>
          </w:rPr>
          <w:t>N 22-ЗСО</w:t>
        </w:r>
      </w:hyperlink>
      <w:r w:rsidRPr="00263DFC">
        <w:rPr>
          <w:rFonts w:ascii="Times New Roman" w:hAnsi="Times New Roman" w:cs="Times New Roman"/>
        </w:rPr>
        <w:t xml:space="preserve">, от 27.12.2013 </w:t>
      </w:r>
      <w:hyperlink r:id="rId6" w:history="1">
        <w:r w:rsidRPr="00263DFC">
          <w:rPr>
            <w:rFonts w:ascii="Times New Roman" w:hAnsi="Times New Roman" w:cs="Times New Roman"/>
            <w:color w:val="0000FF"/>
          </w:rPr>
          <w:t>N 239-ЗСО</w:t>
        </w:r>
      </w:hyperlink>
      <w:r w:rsidRPr="00263DFC">
        <w:rPr>
          <w:rFonts w:ascii="Times New Roman" w:hAnsi="Times New Roman" w:cs="Times New Roman"/>
        </w:rPr>
        <w:t>)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ar19"/>
      <w:bookmarkEnd w:id="0"/>
      <w:r w:rsidRPr="00263DFC">
        <w:rPr>
          <w:rFonts w:ascii="Times New Roman" w:hAnsi="Times New Roman" w:cs="Times New Roman"/>
        </w:rPr>
        <w:t>Статья 1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1. Кодекс этики и служебного поведения муниципальных служащих Саратовской области (далее - Кодекс, муниципальные служащие) разработан в соответствии с положениями </w:t>
      </w:r>
      <w:hyperlink r:id="rId7" w:history="1">
        <w:r w:rsidRPr="00263DFC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263DFC">
        <w:rPr>
          <w:rFonts w:ascii="Times New Roman" w:hAnsi="Times New Roman" w:cs="Times New Roman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Федеральных законов от 25 декабря 2008 г. </w:t>
      </w:r>
      <w:hyperlink r:id="rId8" w:history="1">
        <w:r w:rsidRPr="00263DFC">
          <w:rPr>
            <w:rFonts w:ascii="Times New Roman" w:hAnsi="Times New Roman" w:cs="Times New Roman"/>
            <w:color w:val="0000FF"/>
          </w:rPr>
          <w:t>N 273-ФЗ</w:t>
        </w:r>
      </w:hyperlink>
      <w:r w:rsidRPr="00263DFC">
        <w:rPr>
          <w:rFonts w:ascii="Times New Roman" w:hAnsi="Times New Roman" w:cs="Times New Roman"/>
        </w:rPr>
        <w:t xml:space="preserve"> "О противодействии коррупции", от 2 марта 2007 г. </w:t>
      </w:r>
      <w:hyperlink r:id="rId9" w:history="1">
        <w:r w:rsidRPr="00263DFC">
          <w:rPr>
            <w:rFonts w:ascii="Times New Roman" w:hAnsi="Times New Roman" w:cs="Times New Roman"/>
            <w:color w:val="0000FF"/>
          </w:rPr>
          <w:t>N 25-ФЗ</w:t>
        </w:r>
      </w:hyperlink>
      <w:r w:rsidRPr="00263DFC">
        <w:rPr>
          <w:rFonts w:ascii="Times New Roman" w:hAnsi="Times New Roman" w:cs="Times New Roman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муниципальных служащих, и иных нормативных правовых актов Российской Федерации.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2. Кодекс представляет собой свод установленных федеральным законодательством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3. Каждый муниципальный служащий должен принимать все необходимые меры для соблюдения положений Кодекса,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Саратовской области (далее - органы местного самоуправления области) и обеспечение единых норм поведения муниципальных служащих.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5. Кодекс призван повысить эффективность выполнения муниципальными служащими своих должностных обязанностей.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6. Кодекс служит основой для формирования должной морали в сфере муниципальной службы Саратовской области (далее - муниципальная служба),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ar29"/>
      <w:bookmarkEnd w:id="1"/>
      <w:r w:rsidRPr="00263DFC">
        <w:rPr>
          <w:rFonts w:ascii="Times New Roman" w:hAnsi="Times New Roman" w:cs="Times New Roman"/>
        </w:rPr>
        <w:t>Статья 2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lastRenderedPageBreak/>
        <w:t>2. В соответствии с федеральным законодательством муниципальный служащий обязан: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а) исполнять должностные обязанности добросовестно, на высоком профессиональном уровне;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б) обеспечивать равное, беспристрастное отношение ко всем физическим и юридическим лицам и организациям,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в)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г)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д) проявлять корректность в обращении с гражданами;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е) проявлять уважение к нравственным обычаям и традициям народов Российской Федерации;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ж) учитывать культурные и иные особенности различных этнических и социальных групп, а также конфессий;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з) способствовать межнациональному и межконфессиональному согласию;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и) не допускать конфликтных ситуаций, способных нанести ущерб его репутации или авторитету муниципального органа.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(часть 2 в ред. </w:t>
      </w:r>
      <w:hyperlink r:id="rId10" w:history="1">
        <w:r w:rsidRPr="00263DFC">
          <w:rPr>
            <w:rFonts w:ascii="Times New Roman" w:hAnsi="Times New Roman" w:cs="Times New Roman"/>
            <w:color w:val="0000FF"/>
          </w:rPr>
          <w:t>Закона</w:t>
        </w:r>
      </w:hyperlink>
      <w:r w:rsidRPr="00263DFC">
        <w:rPr>
          <w:rFonts w:ascii="Times New Roman" w:hAnsi="Times New Roman" w:cs="Times New Roman"/>
        </w:rPr>
        <w:t xml:space="preserve"> Саратовской области от 27.12.2013 N 239-ЗСО)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3. Муниципальные служащие обязаны соблюдать </w:t>
      </w:r>
      <w:hyperlink r:id="rId11" w:history="1">
        <w:r w:rsidRPr="00263DFC">
          <w:rPr>
            <w:rFonts w:ascii="Times New Roman" w:hAnsi="Times New Roman" w:cs="Times New Roman"/>
            <w:color w:val="0000FF"/>
          </w:rPr>
          <w:t>Конституцию</w:t>
        </w:r>
      </w:hyperlink>
      <w:r w:rsidRPr="00263DFC">
        <w:rPr>
          <w:rFonts w:ascii="Times New Roman" w:hAnsi="Times New Roman" w:cs="Times New Roman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Саратовской области.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4. Муниципальный служащий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в соответствии с федеральным законодательством и законодательством Саратовской области.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(в ред. </w:t>
      </w:r>
      <w:hyperlink r:id="rId12" w:history="1">
        <w:r w:rsidRPr="00263DFC">
          <w:rPr>
            <w:rFonts w:ascii="Times New Roman" w:hAnsi="Times New Roman" w:cs="Times New Roman"/>
            <w:color w:val="0000FF"/>
          </w:rPr>
          <w:t>Закона</w:t>
        </w:r>
      </w:hyperlink>
      <w:r w:rsidRPr="00263DFC">
        <w:rPr>
          <w:rFonts w:ascii="Times New Roman" w:hAnsi="Times New Roman" w:cs="Times New Roman"/>
        </w:rPr>
        <w:t xml:space="preserve"> Саратовской области от 20.03.2013 N 22-ЗСО)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ar48"/>
      <w:bookmarkEnd w:id="2"/>
      <w:r w:rsidRPr="00263DFC">
        <w:rPr>
          <w:rFonts w:ascii="Times New Roman" w:hAnsi="Times New Roman" w:cs="Times New Roman"/>
        </w:rPr>
        <w:t>Статья 3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1. В служебном поведении муниципальному служащему необходимо исходить из </w:t>
      </w:r>
      <w:hyperlink r:id="rId13" w:history="1">
        <w:r w:rsidRPr="00263DFC">
          <w:rPr>
            <w:rFonts w:ascii="Times New Roman" w:hAnsi="Times New Roman" w:cs="Times New Roman"/>
            <w:color w:val="0000FF"/>
          </w:rPr>
          <w:t>конституционных</w:t>
        </w:r>
      </w:hyperlink>
      <w:r w:rsidRPr="00263DFC">
        <w:rPr>
          <w:rFonts w:ascii="Times New Roman" w:hAnsi="Times New Roman" w:cs="Times New Roman"/>
        </w:rPr>
        <w:t xml:space="preserve"> положений о том, что человек, его права и свободы являются высшей ценностью и каждый имеет право на неприкосновенность частной жизни, личную и семейную тайну, защиту своей чести и доброго имени.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2. В служебном поведении муниципальный служащий воздерживается от: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г) курения во время служебных совещаний, бесед, иного служебного общения с гражданами.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4.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 xml:space="preserve">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области, соответствовать </w:t>
      </w:r>
      <w:r w:rsidRPr="00263DFC">
        <w:rPr>
          <w:rFonts w:ascii="Times New Roman" w:hAnsi="Times New Roman" w:cs="Times New Roman"/>
        </w:rPr>
        <w:lastRenderedPageBreak/>
        <w:t>общепринятому деловому стилю, который отличают официальность, сдержанность, традиционность, аккуратность.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ar60"/>
      <w:bookmarkEnd w:id="3"/>
      <w:r w:rsidRPr="00263DFC">
        <w:rPr>
          <w:rFonts w:ascii="Times New Roman" w:hAnsi="Times New Roman" w:cs="Times New Roman"/>
        </w:rPr>
        <w:t>Статья 4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1. Этический конфликт представляет собой возникшее противоречие между принципами профессиональной служебной этики, правилами служебного поведения и обстоятельствами, сложившимися в процессе служебной деятельности.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2. Этическая неопределенность возникает в том случае, когда сотрудник не может определить степень соответствия своего поведения принципам профессиональной служебной этики и правилам служебного поведения.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3. Муниципальный служащий в ходе выполнения своих служебных обязанностей может оказаться в ситуации этического конфликта или этической неопределенности, вызванной: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а) возникшим в процессе служебной деятельности стремлением достичь цели, связанной с корыстными или иными личными интересами;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б) отношениями личного (семейного, бытового) характера, влияющими на результаты служебной деятельности;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в) моральным воздействием, просьбами (требованиями) сотрудников, других лиц из корыстной или иной личной заинтересованности.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4. В ситуации этического конфликта или этической неопределенности муниципальному служащему следует: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а) избегать поведения, влекущего причинение вреда его служебной репутации, авторитету органов местного самоуправления области;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б) уведомить об обстоятельствах конфликта (неопределенности) непосредственного начальника;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в) действовать в строгом соответствии со своими должностными обязанностями, принципами профессиональной служебной этики, правилами служебного поведения.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ar73"/>
      <w:bookmarkEnd w:id="4"/>
      <w:r w:rsidRPr="00263DFC">
        <w:rPr>
          <w:rFonts w:ascii="Times New Roman" w:hAnsi="Times New Roman" w:cs="Times New Roman"/>
        </w:rPr>
        <w:t>Статья 5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1. Получение незаконной выгоды муниципальным служащим в связи с исполнением своих должностных обязанностей несовместимо с профессионально-этическим антикоррупционным стандартом поведения муниципального служащего.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2. Муниципальный служащий обязан уведомлять представителя нанимателя, органы прокуратуры, другие государственные органы или органы местного самоуправления области обо всех случаях обращения к нему каких-либо лиц в целях склонения его к совершению коррупционных правонарушений.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3.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области,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5. Получение муниципальным служащим подарков, вознаграждений, призов может создавать ситуации этической неопределенности, способствовать возникновению конфликта интересов. Принимая подарок, муниципальный служащий может оказаться в моральной или иной зависимости от дарителя, стать объектом шантажа.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6. Муниципальному служащему следует принимать меры к тому, чтобы общепринятые знаки внимания, уважения, оказываемые в связи с родственными, приятельскими, земляческими или иными отношениями, не приводили к конфликту интересов.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7. Получение подарков муниципальным служащим соответствует профессионально-этическому антикоррупционному стандарту поведения муниципального служащего, если: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lastRenderedPageBreak/>
        <w:t>а) это является частью официального протокольного мероприятия и происходит публично, открыто;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б) стоимость подарков не превышает предела, установленного законодательством.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8. Получение подарков в связи с выполнением служебных обязанностей возможно, если это является официальным признанием личных достижений муниципального служащего по службе и не обусловлено действиями (бездействием) в интересах дарителя.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9. В соответствии с федеральным законодательством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а) принимать меры по предотвращению и урегулированию конфликтов интересов;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б) принимать меры по предупреждению коррупции;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5" w:name="Par90"/>
      <w:bookmarkEnd w:id="5"/>
      <w:r w:rsidRPr="00263DFC">
        <w:rPr>
          <w:rFonts w:ascii="Times New Roman" w:hAnsi="Times New Roman" w:cs="Times New Roman"/>
        </w:rPr>
        <w:t>Статья 6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1. Нарушение муниципальным служащим положений Кодекса в случаях, установленных законодательством, подлежит рассмотрению на заседании комиссии по соблюдению требований к служебному поведению муниципальных служащих Саратовской области и урегулированию конфликта интересов, образуемой в органах местного самоуправления области,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2. Соблюдение муниципальными служащими положений Кодекса учитывается при проведении аттестаций, формировании кадрового резерва для замещения вышестоящих должностей муниципальной службы, а также при применении дисциплинарных взысканий.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ar95"/>
      <w:bookmarkEnd w:id="6"/>
      <w:r w:rsidRPr="00263DFC">
        <w:rPr>
          <w:rFonts w:ascii="Times New Roman" w:hAnsi="Times New Roman" w:cs="Times New Roman"/>
        </w:rPr>
        <w:t>Статья 7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Настоящий Закон вступает в силу через десять дней после дня его официального опубликования.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Губернатор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Саратовской области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П.Л.ИПАТОВ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г. Саратов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27 сентября 2011 года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3DFC">
        <w:rPr>
          <w:rFonts w:ascii="Times New Roman" w:hAnsi="Times New Roman" w:cs="Times New Roman"/>
        </w:rPr>
        <w:t>N 110-ЗСО</w:t>
      </w: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DFC" w:rsidRPr="00263DFC" w:rsidRDefault="00263DF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5B2BB7" w:rsidRDefault="005B2BB7"/>
    <w:sectPr w:rsidR="005B2BB7" w:rsidSect="0028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DFC"/>
    <w:rsid w:val="00263DFC"/>
    <w:rsid w:val="005B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81F34FC15FAE1AEF254871CE33BF1F8A6C384E8D795B84BC67B4B8EF4PCF" TargetMode="External"/><Relationship Id="rId13" Type="http://schemas.openxmlformats.org/officeDocument/2006/relationships/hyperlink" Target="consultantplus://offline/ref=1D081F34FC15FAE1AEF254871CE33BF1FBABC288E188C2BA1A9375F4P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081F34FC15FAE1AEF254871CE33BF1FBABC288E188C2BA1A9375F4PEF" TargetMode="External"/><Relationship Id="rId12" Type="http://schemas.openxmlformats.org/officeDocument/2006/relationships/hyperlink" Target="consultantplus://offline/ref=1D081F34FC15FAE1AEF24A8A0A8F66F9F1A89B80ECDA97ED14992016D945B8689DA98836146FE81642C1A5FFP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81F34FC15FAE1AEF24A8A0A8F66F9F1A89B80EDDF9DEC16992016D945B8689DA98836146FE81642C1A5FFPEF" TargetMode="External"/><Relationship Id="rId11" Type="http://schemas.openxmlformats.org/officeDocument/2006/relationships/hyperlink" Target="consultantplus://offline/ref=1D081F34FC15FAE1AEF254871CE33BF1FBABC288E188C2BA1A9375F4PEF" TargetMode="External"/><Relationship Id="rId5" Type="http://schemas.openxmlformats.org/officeDocument/2006/relationships/hyperlink" Target="consultantplus://offline/ref=1D081F34FC15FAE1AEF24A8A0A8F66F9F1A89B80ECDA97ED14992016D945B8689DA98836146FE81642C1A5FFPE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081F34FC15FAE1AEF24A8A0A8F66F9F1A89B80EDDF9DEC16992016D945B8689DA98836146FE81642C1A5FFP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081F34FC15FAE1AEF254871CE33BF1F8A6CC8AEDD795B84BC67B4B8EF4P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</cp:revision>
  <dcterms:created xsi:type="dcterms:W3CDTF">2014-10-21T05:15:00Z</dcterms:created>
  <dcterms:modified xsi:type="dcterms:W3CDTF">2014-10-21T05:15:00Z</dcterms:modified>
</cp:coreProperties>
</file>