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82" w:rsidRDefault="00FA3182" w:rsidP="008B421E">
      <w:pPr>
        <w:pStyle w:val="30"/>
        <w:shd w:val="clear" w:color="auto" w:fill="auto"/>
        <w:spacing w:after="0" w:line="320" w:lineRule="exact"/>
      </w:pPr>
      <w:r>
        <w:rPr>
          <w:color w:val="000000"/>
          <w:lang w:eastAsia="ru-RU" w:bidi="ru-RU"/>
        </w:rPr>
        <w:t xml:space="preserve">Отчет о деятельности </w:t>
      </w:r>
      <w:r w:rsidR="00C74F9C">
        <w:rPr>
          <w:color w:val="000000"/>
          <w:lang w:eastAsia="ru-RU" w:bidi="ru-RU"/>
        </w:rPr>
        <w:t xml:space="preserve">Контрольно-счетной комиссии Ровенского </w:t>
      </w:r>
      <w:proofErr w:type="gramStart"/>
      <w:r w:rsidR="00C74F9C">
        <w:rPr>
          <w:color w:val="000000"/>
          <w:lang w:eastAsia="ru-RU" w:bidi="ru-RU"/>
        </w:rPr>
        <w:t xml:space="preserve">района </w:t>
      </w:r>
      <w:r>
        <w:rPr>
          <w:color w:val="000000"/>
          <w:lang w:eastAsia="ru-RU" w:bidi="ru-RU"/>
        </w:rPr>
        <w:t xml:space="preserve"> Саратовской</w:t>
      </w:r>
      <w:proofErr w:type="gramEnd"/>
      <w:r>
        <w:rPr>
          <w:color w:val="000000"/>
          <w:lang w:eastAsia="ru-RU" w:bidi="ru-RU"/>
        </w:rPr>
        <w:t xml:space="preserve"> области</w:t>
      </w:r>
    </w:p>
    <w:p w:rsidR="00FA3182" w:rsidRDefault="00FA3182" w:rsidP="008B421E">
      <w:pPr>
        <w:pStyle w:val="30"/>
        <w:shd w:val="clear" w:color="auto" w:fill="auto"/>
        <w:spacing w:after="0" w:line="320" w:lineRule="exact"/>
        <w:rPr>
          <w:color w:val="000000"/>
          <w:lang w:eastAsia="ru-RU" w:bidi="ru-RU"/>
        </w:rPr>
      </w:pPr>
      <w:r>
        <w:rPr>
          <w:color w:val="000000"/>
          <w:lang w:eastAsia="ru-RU" w:bidi="ru-RU"/>
        </w:rPr>
        <w:t xml:space="preserve">за </w:t>
      </w:r>
      <w:r w:rsidR="00CB7C72">
        <w:rPr>
          <w:color w:val="000000"/>
          <w:lang w:eastAsia="ru-RU" w:bidi="ru-RU"/>
        </w:rPr>
        <w:t xml:space="preserve">2 </w:t>
      </w:r>
      <w:r>
        <w:rPr>
          <w:color w:val="000000"/>
          <w:lang w:eastAsia="ru-RU" w:bidi="ru-RU"/>
        </w:rPr>
        <w:t>квартал 2019 года</w:t>
      </w:r>
    </w:p>
    <w:p w:rsidR="00C74F9C" w:rsidRDefault="00C74F9C" w:rsidP="008B421E">
      <w:pPr>
        <w:pStyle w:val="30"/>
        <w:shd w:val="clear" w:color="auto" w:fill="auto"/>
        <w:spacing w:after="0" w:line="320" w:lineRule="exact"/>
      </w:pPr>
    </w:p>
    <w:p w:rsidR="00FA3182" w:rsidRDefault="00FA3182" w:rsidP="008B421E">
      <w:pPr>
        <w:pStyle w:val="40"/>
        <w:numPr>
          <w:ilvl w:val="0"/>
          <w:numId w:val="1"/>
        </w:numPr>
        <w:shd w:val="clear" w:color="auto" w:fill="auto"/>
        <w:tabs>
          <w:tab w:val="left" w:pos="1053"/>
        </w:tabs>
        <w:spacing w:before="0" w:after="0" w:line="320" w:lineRule="exact"/>
      </w:pPr>
      <w:r>
        <w:rPr>
          <w:color w:val="000000"/>
          <w:lang w:eastAsia="ru-RU" w:bidi="ru-RU"/>
        </w:rPr>
        <w:t>Основные итоговые показатели</w:t>
      </w:r>
    </w:p>
    <w:p w:rsidR="00FA3182" w:rsidRDefault="00CB7C72" w:rsidP="008B421E">
      <w:pPr>
        <w:pStyle w:val="20"/>
        <w:shd w:val="clear" w:color="auto" w:fill="auto"/>
        <w:spacing w:before="0" w:line="320" w:lineRule="exact"/>
        <w:ind w:firstLine="740"/>
      </w:pPr>
      <w:r>
        <w:rPr>
          <w:color w:val="000000"/>
          <w:lang w:eastAsia="ru-RU" w:bidi="ru-RU"/>
        </w:rPr>
        <w:t xml:space="preserve">Во втором </w:t>
      </w:r>
      <w:r w:rsidR="00FA3182">
        <w:rPr>
          <w:color w:val="000000"/>
          <w:lang w:eastAsia="ru-RU" w:bidi="ru-RU"/>
        </w:rPr>
        <w:t xml:space="preserve">квартале 2019 года </w:t>
      </w:r>
      <w:r w:rsidR="00C74F9C">
        <w:rPr>
          <w:color w:val="000000"/>
          <w:lang w:eastAsia="ru-RU" w:bidi="ru-RU"/>
        </w:rPr>
        <w:t xml:space="preserve">Контрольно-счетной комиссией </w:t>
      </w:r>
      <w:r w:rsidR="00FA3182">
        <w:rPr>
          <w:color w:val="000000"/>
          <w:lang w:eastAsia="ru-RU" w:bidi="ru-RU"/>
        </w:rPr>
        <w:t>проведено 3 контрольных.</w:t>
      </w:r>
    </w:p>
    <w:p w:rsidR="00FA3182" w:rsidRDefault="00FA3182" w:rsidP="008B421E">
      <w:pPr>
        <w:pStyle w:val="20"/>
        <w:shd w:val="clear" w:color="auto" w:fill="auto"/>
        <w:spacing w:before="0" w:line="320" w:lineRule="exact"/>
        <w:ind w:firstLine="740"/>
        <w:rPr>
          <w:color w:val="000000"/>
          <w:lang w:eastAsia="ru-RU" w:bidi="ru-RU"/>
        </w:rPr>
      </w:pPr>
      <w:r>
        <w:rPr>
          <w:color w:val="000000"/>
          <w:lang w:eastAsia="ru-RU" w:bidi="ru-RU"/>
        </w:rPr>
        <w:t xml:space="preserve">По результатам проведенных проверок </w:t>
      </w:r>
      <w:r w:rsidR="00C74F9C">
        <w:rPr>
          <w:color w:val="000000"/>
          <w:lang w:eastAsia="ru-RU" w:bidi="ru-RU"/>
        </w:rPr>
        <w:t xml:space="preserve">Контрольно-счетной комиссией </w:t>
      </w:r>
      <w:r>
        <w:rPr>
          <w:color w:val="000000"/>
          <w:lang w:eastAsia="ru-RU" w:bidi="ru-RU"/>
        </w:rPr>
        <w:t xml:space="preserve">направлено </w:t>
      </w:r>
      <w:r w:rsidR="00CB7C72">
        <w:rPr>
          <w:color w:val="000000"/>
          <w:lang w:eastAsia="ru-RU" w:bidi="ru-RU"/>
        </w:rPr>
        <w:t>2</w:t>
      </w:r>
      <w:r>
        <w:rPr>
          <w:color w:val="000000"/>
          <w:lang w:eastAsia="ru-RU" w:bidi="ru-RU"/>
        </w:rPr>
        <w:t xml:space="preserve"> предписания</w:t>
      </w:r>
      <w:r w:rsidR="00CB7C72">
        <w:rPr>
          <w:color w:val="000000"/>
          <w:lang w:eastAsia="ru-RU" w:bidi="ru-RU"/>
        </w:rPr>
        <w:t xml:space="preserve"> и 1 представление</w:t>
      </w:r>
      <w:r>
        <w:rPr>
          <w:color w:val="000000"/>
          <w:lang w:eastAsia="ru-RU" w:bidi="ru-RU"/>
        </w:rPr>
        <w:t>.</w:t>
      </w:r>
    </w:p>
    <w:p w:rsidR="00FA3182" w:rsidRDefault="00FA3182" w:rsidP="008B421E">
      <w:pPr>
        <w:pStyle w:val="20"/>
        <w:shd w:val="clear" w:color="auto" w:fill="auto"/>
        <w:spacing w:before="0" w:line="320" w:lineRule="exact"/>
        <w:ind w:firstLine="740"/>
        <w:rPr>
          <w:color w:val="000000"/>
          <w:lang w:eastAsia="ru-RU" w:bidi="ru-RU"/>
        </w:rPr>
      </w:pPr>
    </w:p>
    <w:p w:rsidR="00FA3182" w:rsidRPr="00FA3182" w:rsidRDefault="00FA3182" w:rsidP="008B421E">
      <w:pPr>
        <w:pStyle w:val="40"/>
        <w:numPr>
          <w:ilvl w:val="0"/>
          <w:numId w:val="3"/>
        </w:numPr>
        <w:shd w:val="clear" w:color="auto" w:fill="auto"/>
        <w:tabs>
          <w:tab w:val="left" w:pos="1058"/>
        </w:tabs>
        <w:spacing w:before="0" w:after="0" w:line="320" w:lineRule="exact"/>
      </w:pPr>
      <w:r>
        <w:rPr>
          <w:color w:val="000000"/>
          <w:lang w:eastAsia="ru-RU" w:bidi="ru-RU"/>
        </w:rPr>
        <w:t>Результаты контрольных мероприятий</w:t>
      </w:r>
    </w:p>
    <w:p w:rsidR="00FA3182" w:rsidRPr="008B421E" w:rsidRDefault="00CB7C72" w:rsidP="008B421E">
      <w:pPr>
        <w:pStyle w:val="40"/>
        <w:shd w:val="clear" w:color="auto" w:fill="auto"/>
        <w:tabs>
          <w:tab w:val="left" w:pos="1058"/>
        </w:tabs>
        <w:spacing w:before="0" w:after="0" w:line="320" w:lineRule="exact"/>
        <w:ind w:firstLine="536"/>
        <w:rPr>
          <w:bCs w:val="0"/>
          <w:i w:val="0"/>
          <w:iCs w:val="0"/>
          <w:color w:val="000000"/>
          <w:lang w:eastAsia="ru-RU" w:bidi="ru-RU"/>
        </w:rPr>
      </w:pPr>
      <w:r w:rsidRPr="00CB7C72">
        <w:rPr>
          <w:bCs w:val="0"/>
          <w:i w:val="0"/>
          <w:iCs w:val="0"/>
          <w:color w:val="000000"/>
          <w:lang w:eastAsia="ru-RU" w:bidi="ru-RU"/>
        </w:rPr>
        <w:t>Проверка финансово-хозяйственной деятельности МУП «Редакция газеты «Знамя Победы» за 2018 г.</w:t>
      </w:r>
    </w:p>
    <w:p w:rsidR="00CB7C72" w:rsidRDefault="00CB7C72" w:rsidP="00CB7C72">
      <w:pPr>
        <w:autoSpaceDE w:val="0"/>
        <w:autoSpaceDN w:val="0"/>
        <w:adjustRightInd w:val="0"/>
        <w:spacing w:after="0" w:line="240" w:lineRule="auto"/>
        <w:ind w:firstLine="540"/>
        <w:jc w:val="both"/>
        <w:rPr>
          <w:rFonts w:ascii="Times New Roman" w:hAnsi="Times New Roman"/>
          <w:sz w:val="28"/>
          <w:szCs w:val="28"/>
        </w:rPr>
      </w:pPr>
      <w:r w:rsidRPr="005D1BD2">
        <w:rPr>
          <w:rFonts w:ascii="Times New Roman" w:hAnsi="Times New Roman"/>
          <w:sz w:val="28"/>
          <w:szCs w:val="28"/>
        </w:rPr>
        <w:t xml:space="preserve">В соответствии со ст.114 Гражданского кодекса РФ и ст.13 федерального закона от 14.11.2002 N 161-ФЗ "О государственных и муниципальных унитарных предприятиях" уставный фонд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государственному или муниципальному предприятию иного имущества, закрепляемого за ним на праве хозяйственного ведения, в полном объеме. МУП «редакция газеты «Знамя Победы» (далее- предприятие) зарегистрировано 01.09.2003 г. МИ ФНС РФ №7 по Саратовской области. С указанной даты уставный фонд </w:t>
      </w:r>
      <w:r>
        <w:rPr>
          <w:rFonts w:ascii="Times New Roman" w:hAnsi="Times New Roman"/>
          <w:sz w:val="28"/>
          <w:szCs w:val="28"/>
        </w:rPr>
        <w:t>предприятия</w:t>
      </w:r>
      <w:r w:rsidRPr="005D1BD2">
        <w:rPr>
          <w:rFonts w:ascii="Times New Roman" w:hAnsi="Times New Roman"/>
          <w:sz w:val="28"/>
          <w:szCs w:val="28"/>
        </w:rPr>
        <w:t xml:space="preserve"> не сформирован. Уставный капитал предприятия отражен в балансе в стоимости 1 тыс. руб. </w:t>
      </w:r>
    </w:p>
    <w:p w:rsidR="00CB7C72" w:rsidRDefault="00CB7C72" w:rsidP="00CB7C72">
      <w:pPr>
        <w:pStyle w:val="1"/>
        <w:shd w:val="clear" w:color="auto" w:fill="FFFFFF"/>
        <w:spacing w:before="0" w:after="0" w:line="320" w:lineRule="atLeast"/>
        <w:ind w:left="0" w:firstLine="567"/>
        <w:jc w:val="both"/>
        <w:rPr>
          <w:rFonts w:ascii="Times New Roman" w:eastAsia="Calibri" w:hAnsi="Times New Roman"/>
          <w:b w:val="0"/>
          <w:bCs w:val="0"/>
          <w:kern w:val="0"/>
          <w:sz w:val="28"/>
          <w:szCs w:val="28"/>
          <w:lang w:eastAsia="en-US"/>
        </w:rPr>
      </w:pPr>
      <w:r w:rsidRPr="008A5ED9">
        <w:rPr>
          <w:rFonts w:ascii="Times New Roman" w:eastAsia="Calibri" w:hAnsi="Times New Roman"/>
          <w:b w:val="0"/>
          <w:bCs w:val="0"/>
          <w:kern w:val="0"/>
          <w:sz w:val="28"/>
          <w:szCs w:val="28"/>
          <w:lang w:eastAsia="en-US"/>
        </w:rPr>
        <w:t xml:space="preserve">Согласно п. 3.8 устава предприятие не вправе без согласия Уполномоченного органа совершать, </w:t>
      </w:r>
      <w:proofErr w:type="gramStart"/>
      <w:r w:rsidRPr="008A5ED9">
        <w:rPr>
          <w:rFonts w:ascii="Times New Roman" w:eastAsia="Calibri" w:hAnsi="Times New Roman"/>
          <w:b w:val="0"/>
          <w:bCs w:val="0"/>
          <w:kern w:val="0"/>
          <w:sz w:val="28"/>
          <w:szCs w:val="28"/>
          <w:lang w:eastAsia="en-US"/>
        </w:rPr>
        <w:t>сделки</w:t>
      </w:r>
      <w:proofErr w:type="gramEnd"/>
      <w:r w:rsidRPr="008A5ED9">
        <w:rPr>
          <w:rFonts w:ascii="Times New Roman" w:eastAsia="Calibri" w:hAnsi="Times New Roman"/>
          <w:b w:val="0"/>
          <w:bCs w:val="0"/>
          <w:kern w:val="0"/>
          <w:sz w:val="28"/>
          <w:szCs w:val="28"/>
          <w:lang w:eastAsia="en-US"/>
        </w:rPr>
        <w:t xml:space="preserve"> которые в соответствии со ст. 23 Федерального закона "О государственных и муниципальных унитарных предприятиях" от 14.11.2002 N 161-ФЗ являются крупными. Крупной сделкой является сделка, стоимость которой составляет более 10 процентов уставного фонда предприятия, т.е. 100 </w:t>
      </w:r>
      <w:proofErr w:type="gramStart"/>
      <w:r w:rsidRPr="008A5ED9">
        <w:rPr>
          <w:rFonts w:ascii="Times New Roman" w:eastAsia="Calibri" w:hAnsi="Times New Roman"/>
          <w:b w:val="0"/>
          <w:bCs w:val="0"/>
          <w:kern w:val="0"/>
          <w:sz w:val="28"/>
          <w:szCs w:val="28"/>
          <w:lang w:eastAsia="en-US"/>
        </w:rPr>
        <w:t>руб..</w:t>
      </w:r>
      <w:proofErr w:type="gramEnd"/>
      <w:r w:rsidRPr="008A5ED9">
        <w:rPr>
          <w:rFonts w:ascii="Times New Roman" w:eastAsia="Calibri" w:hAnsi="Times New Roman"/>
          <w:b w:val="0"/>
          <w:bCs w:val="0"/>
          <w:kern w:val="0"/>
          <w:sz w:val="28"/>
          <w:szCs w:val="28"/>
          <w:lang w:eastAsia="en-US"/>
        </w:rPr>
        <w:t xml:space="preserve"> В этой связи большинство сделок предприятия приобретено с нарушением Устава. </w:t>
      </w:r>
    </w:p>
    <w:p w:rsidR="00CB7C72" w:rsidRDefault="00CB7C72" w:rsidP="00CB7C72">
      <w:pPr>
        <w:pStyle w:val="ConsPlusNormal"/>
        <w:spacing w:line="320" w:lineRule="atLeast"/>
        <w:ind w:firstLine="540"/>
        <w:jc w:val="both"/>
        <w:rPr>
          <w:rFonts w:eastAsia="Calibri"/>
          <w:sz w:val="28"/>
          <w:szCs w:val="28"/>
          <w:lang w:eastAsia="en-US"/>
        </w:rPr>
      </w:pPr>
      <w:r w:rsidRPr="00CB7C72">
        <w:rPr>
          <w:rFonts w:eastAsia="Calibri"/>
          <w:sz w:val="28"/>
          <w:szCs w:val="28"/>
          <w:lang w:eastAsia="en-US"/>
        </w:rPr>
        <w:t xml:space="preserve">В соответствии </w:t>
      </w:r>
      <w:proofErr w:type="gramStart"/>
      <w:r w:rsidRPr="00CB7C72">
        <w:rPr>
          <w:rFonts w:eastAsia="Calibri"/>
          <w:sz w:val="28"/>
          <w:szCs w:val="28"/>
          <w:lang w:eastAsia="en-US"/>
        </w:rPr>
        <w:t>с  п.1</w:t>
      </w:r>
      <w:proofErr w:type="gramEnd"/>
      <w:r w:rsidRPr="00CB7C72">
        <w:rPr>
          <w:rFonts w:eastAsia="Calibri"/>
          <w:sz w:val="28"/>
          <w:szCs w:val="28"/>
          <w:lang w:eastAsia="en-US"/>
        </w:rPr>
        <w:t xml:space="preserve"> ст.230 Налогового кодекса РФ налоговые агенты ведут учет доходов, полученных от них физическими лицами в налоговом периоде, предоставленных физическим лицам налоговых вычетов, исчисленных и удержанных налогов в регистрах налогового учета. В нарушение данного требования на предприятии не заведены регистры налогового учета (налоговые карточки 1-НДФЛ). </w:t>
      </w:r>
    </w:p>
    <w:p w:rsidR="00CB7C72" w:rsidRPr="00F7303F" w:rsidRDefault="00CB7C72" w:rsidP="00CB7C72">
      <w:pPr>
        <w:autoSpaceDE w:val="0"/>
        <w:autoSpaceDN w:val="0"/>
        <w:adjustRightInd w:val="0"/>
        <w:spacing w:after="0" w:line="240" w:lineRule="auto"/>
        <w:ind w:firstLine="540"/>
        <w:jc w:val="both"/>
        <w:rPr>
          <w:rFonts w:ascii="Times New Roman" w:hAnsi="Times New Roman"/>
          <w:sz w:val="28"/>
          <w:szCs w:val="28"/>
        </w:rPr>
      </w:pPr>
      <w:r w:rsidRPr="00F7303F">
        <w:rPr>
          <w:rFonts w:ascii="Times New Roman" w:hAnsi="Times New Roman"/>
          <w:sz w:val="28"/>
          <w:szCs w:val="28"/>
        </w:rPr>
        <w:t xml:space="preserve">В соответствии с абз.2 п.6.1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кассир выдает наличные деньги после проведения идентификации получателя </w:t>
      </w:r>
      <w:r w:rsidRPr="00F7303F">
        <w:rPr>
          <w:rFonts w:ascii="Times New Roman" w:hAnsi="Times New Roman"/>
          <w:sz w:val="28"/>
          <w:szCs w:val="28"/>
        </w:rPr>
        <w:lastRenderedPageBreak/>
        <w:t xml:space="preserve">наличных денег по предъявленному им паспорту или другому документу, удостоверяющему личность в соответствии с требованиями законодательства Российской Федерации (далее - документ, удостоверяющий личность), либо по предъявленным получателем наличных денег доверенности и документу, удостоверяющему личность. Выдача наличных денег осуществляется кассиром непосредственно получателю наличных денег, указанному в расходном кассовом ордере </w:t>
      </w:r>
      <w:hyperlink r:id="rId5" w:history="1">
        <w:r w:rsidRPr="00F7303F">
          <w:rPr>
            <w:rFonts w:ascii="Times New Roman" w:hAnsi="Times New Roman"/>
            <w:sz w:val="28"/>
            <w:szCs w:val="28"/>
          </w:rPr>
          <w:t>0310002</w:t>
        </w:r>
      </w:hyperlink>
      <w:r w:rsidRPr="00F7303F">
        <w:rPr>
          <w:rFonts w:ascii="Times New Roman" w:hAnsi="Times New Roman"/>
          <w:sz w:val="28"/>
          <w:szCs w:val="28"/>
        </w:rPr>
        <w:t xml:space="preserve"> (расчетно-платежной ведомости </w:t>
      </w:r>
      <w:hyperlink r:id="rId6" w:history="1">
        <w:r w:rsidRPr="00F7303F">
          <w:rPr>
            <w:rFonts w:ascii="Times New Roman" w:hAnsi="Times New Roman"/>
            <w:sz w:val="28"/>
            <w:szCs w:val="28"/>
          </w:rPr>
          <w:t>0301009</w:t>
        </w:r>
      </w:hyperlink>
      <w:r w:rsidRPr="00F7303F">
        <w:rPr>
          <w:rFonts w:ascii="Times New Roman" w:hAnsi="Times New Roman"/>
          <w:sz w:val="28"/>
          <w:szCs w:val="28"/>
        </w:rPr>
        <w:t xml:space="preserve">, платежной ведомости </w:t>
      </w:r>
      <w:hyperlink r:id="rId7" w:history="1">
        <w:r w:rsidRPr="00F7303F">
          <w:rPr>
            <w:rFonts w:ascii="Times New Roman" w:hAnsi="Times New Roman"/>
            <w:sz w:val="28"/>
            <w:szCs w:val="28"/>
          </w:rPr>
          <w:t>0301011</w:t>
        </w:r>
      </w:hyperlink>
      <w:r w:rsidRPr="00F7303F">
        <w:rPr>
          <w:rFonts w:ascii="Times New Roman" w:hAnsi="Times New Roman"/>
          <w:sz w:val="28"/>
          <w:szCs w:val="28"/>
        </w:rPr>
        <w:t xml:space="preserve">) или в доверенности. В нарушение данного требования наличные денежные средстве по расходным кассовым ордерам выдавались: </w:t>
      </w:r>
    </w:p>
    <w:p w:rsidR="00CB7C72" w:rsidRPr="00F7303F" w:rsidRDefault="00CB7C72" w:rsidP="00CB7C72">
      <w:pPr>
        <w:autoSpaceDE w:val="0"/>
        <w:autoSpaceDN w:val="0"/>
        <w:adjustRightInd w:val="0"/>
        <w:spacing w:after="0" w:line="240" w:lineRule="auto"/>
        <w:ind w:firstLine="540"/>
        <w:jc w:val="both"/>
        <w:rPr>
          <w:rFonts w:ascii="Times New Roman" w:hAnsi="Times New Roman"/>
          <w:sz w:val="28"/>
          <w:szCs w:val="28"/>
        </w:rPr>
      </w:pPr>
      <w:r w:rsidRPr="00F7303F">
        <w:rPr>
          <w:rFonts w:ascii="Times New Roman" w:hAnsi="Times New Roman"/>
          <w:sz w:val="28"/>
          <w:szCs w:val="28"/>
        </w:rPr>
        <w:t xml:space="preserve">«Альфа- Премиум»17.01.18 г. на сумму 4000 руб., 22.03.18 г. на сумму 4000 руб., 21.06.2018 г. на сумму 4000,00 руб., 28.06.2018 г. на сумму 4000,00 руб.; </w:t>
      </w:r>
    </w:p>
    <w:p w:rsidR="00CB7C72" w:rsidRPr="00F7303F" w:rsidRDefault="00CB7C72" w:rsidP="00CB7C72">
      <w:pPr>
        <w:autoSpaceDE w:val="0"/>
        <w:autoSpaceDN w:val="0"/>
        <w:adjustRightInd w:val="0"/>
        <w:spacing w:after="0" w:line="240" w:lineRule="auto"/>
        <w:ind w:firstLine="540"/>
        <w:jc w:val="both"/>
        <w:rPr>
          <w:rFonts w:ascii="Times New Roman" w:hAnsi="Times New Roman"/>
          <w:sz w:val="28"/>
          <w:szCs w:val="28"/>
        </w:rPr>
      </w:pPr>
      <w:r w:rsidRPr="00F7303F">
        <w:rPr>
          <w:rFonts w:ascii="Times New Roman" w:hAnsi="Times New Roman"/>
          <w:sz w:val="28"/>
          <w:szCs w:val="28"/>
        </w:rPr>
        <w:t>«Ростелеком» 15.02.2018 г. на сумму 3000,00 руб., 24.07.2018 г. на сумму 4000,00 руб.</w:t>
      </w:r>
      <w:proofErr w:type="gramStart"/>
      <w:r w:rsidRPr="00F7303F">
        <w:rPr>
          <w:rFonts w:ascii="Times New Roman" w:hAnsi="Times New Roman"/>
          <w:sz w:val="28"/>
          <w:szCs w:val="28"/>
        </w:rPr>
        <w:t>,  26.12.2018</w:t>
      </w:r>
      <w:proofErr w:type="gramEnd"/>
      <w:r w:rsidRPr="00F7303F">
        <w:rPr>
          <w:rFonts w:ascii="Times New Roman" w:hAnsi="Times New Roman"/>
          <w:sz w:val="28"/>
          <w:szCs w:val="28"/>
        </w:rPr>
        <w:t xml:space="preserve"> г. на сумму 3850,00 руб.,  </w:t>
      </w:r>
    </w:p>
    <w:p w:rsidR="00CB7C72" w:rsidRPr="00F7303F" w:rsidRDefault="00CB7C72" w:rsidP="00CB7C72">
      <w:pPr>
        <w:autoSpaceDE w:val="0"/>
        <w:autoSpaceDN w:val="0"/>
        <w:adjustRightInd w:val="0"/>
        <w:spacing w:after="0" w:line="240" w:lineRule="auto"/>
        <w:ind w:firstLine="540"/>
        <w:jc w:val="both"/>
        <w:rPr>
          <w:rFonts w:ascii="Times New Roman" w:hAnsi="Times New Roman"/>
          <w:sz w:val="28"/>
          <w:szCs w:val="28"/>
        </w:rPr>
      </w:pPr>
      <w:r w:rsidRPr="00F7303F">
        <w:rPr>
          <w:rFonts w:ascii="Times New Roman" w:hAnsi="Times New Roman"/>
          <w:sz w:val="28"/>
          <w:szCs w:val="28"/>
        </w:rPr>
        <w:t>«</w:t>
      </w:r>
      <w:proofErr w:type="spellStart"/>
      <w:r w:rsidRPr="00F7303F">
        <w:rPr>
          <w:rFonts w:ascii="Times New Roman" w:hAnsi="Times New Roman"/>
          <w:sz w:val="28"/>
          <w:szCs w:val="28"/>
        </w:rPr>
        <w:t>Проф</w:t>
      </w:r>
      <w:proofErr w:type="spellEnd"/>
      <w:r w:rsidRPr="00F7303F">
        <w:rPr>
          <w:rFonts w:ascii="Times New Roman" w:hAnsi="Times New Roman"/>
          <w:sz w:val="28"/>
          <w:szCs w:val="28"/>
        </w:rPr>
        <w:t xml:space="preserve"> авто» 23.08.2018 г. на сумму 3000,00 руб. </w:t>
      </w:r>
    </w:p>
    <w:p w:rsidR="00CB7C72" w:rsidRPr="00CB7C72" w:rsidRDefault="00CB7C72" w:rsidP="00CB7C72">
      <w:pPr>
        <w:pStyle w:val="ConsPlusNormal"/>
        <w:ind w:firstLine="540"/>
        <w:jc w:val="both"/>
        <w:rPr>
          <w:rFonts w:eastAsiaTheme="minorHAnsi" w:cstheme="minorBidi"/>
          <w:sz w:val="28"/>
          <w:szCs w:val="28"/>
          <w:lang w:eastAsia="en-US"/>
        </w:rPr>
      </w:pPr>
      <w:r w:rsidRPr="00CB7C72">
        <w:rPr>
          <w:rFonts w:eastAsiaTheme="minorHAnsi" w:cstheme="minorBidi"/>
          <w:sz w:val="28"/>
          <w:szCs w:val="28"/>
          <w:lang w:eastAsia="en-US"/>
        </w:rPr>
        <w:t>Согласно распоряжений Ровенской районной администрации в период с 26.03.2018 г. по 31.12.2018 г. исполнение обязанностей директора МУП «Редакция газеты «Знамя победы» возложена на корреспондента – сотрудника предприятия. В соответствии со ст.60.2 Трудового кодекса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CB7C72" w:rsidRPr="00CB7C72" w:rsidRDefault="00CB7C72" w:rsidP="00CB7C72">
      <w:pPr>
        <w:pStyle w:val="ConsPlusNormal"/>
        <w:ind w:firstLine="540"/>
        <w:jc w:val="both"/>
        <w:rPr>
          <w:rFonts w:eastAsiaTheme="minorHAnsi" w:cstheme="minorBidi"/>
          <w:sz w:val="28"/>
          <w:szCs w:val="28"/>
          <w:lang w:eastAsia="en-US"/>
        </w:rPr>
      </w:pPr>
      <w:r w:rsidRPr="00CB7C72">
        <w:rPr>
          <w:rFonts w:eastAsiaTheme="minorHAnsi" w:cstheme="minorBidi"/>
          <w:sz w:val="28"/>
          <w:szCs w:val="28"/>
          <w:lang w:eastAsia="en-US"/>
        </w:rPr>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w:t>
      </w:r>
    </w:p>
    <w:p w:rsidR="00CB7C72" w:rsidRPr="00CB7C72" w:rsidRDefault="00CB7C72" w:rsidP="00CB7C72">
      <w:pPr>
        <w:pStyle w:val="ConsPlusNormal"/>
        <w:ind w:firstLine="540"/>
        <w:jc w:val="both"/>
        <w:rPr>
          <w:rFonts w:eastAsiaTheme="minorHAnsi" w:cstheme="minorBidi"/>
          <w:sz w:val="28"/>
          <w:szCs w:val="28"/>
          <w:lang w:eastAsia="en-US"/>
        </w:rPr>
      </w:pPr>
      <w:r w:rsidRPr="00CB7C72">
        <w:rPr>
          <w:rFonts w:eastAsiaTheme="minorHAnsi" w:cstheme="minorBidi"/>
          <w:sz w:val="28"/>
          <w:szCs w:val="28"/>
          <w:lang w:eastAsia="en-US"/>
        </w:rPr>
        <w:t>Ст. 151 Трудового кодекса РФ установлено, что размер доплаты устанавливается по соглашению сторон трудового договора с учетом содержания и (или) объема дополнительной работы.</w:t>
      </w:r>
    </w:p>
    <w:p w:rsidR="00CB7C72" w:rsidRDefault="00CB7C72" w:rsidP="00CB7C72">
      <w:pPr>
        <w:pStyle w:val="ConsPlusNormal"/>
        <w:ind w:firstLine="540"/>
        <w:jc w:val="both"/>
        <w:rPr>
          <w:rFonts w:eastAsiaTheme="minorHAnsi" w:cstheme="minorBidi"/>
          <w:sz w:val="28"/>
          <w:szCs w:val="28"/>
          <w:lang w:eastAsia="en-US"/>
        </w:rPr>
      </w:pPr>
      <w:r w:rsidRPr="00CB7C72">
        <w:rPr>
          <w:rFonts w:eastAsiaTheme="minorHAnsi" w:cstheme="minorBidi"/>
          <w:sz w:val="28"/>
          <w:szCs w:val="28"/>
          <w:lang w:eastAsia="en-US"/>
        </w:rPr>
        <w:t xml:space="preserve">В нарушение данных требований дополнительное соглашение на исполнение обязанностей директора Предприятия не заключено, в связи с чем четко не установлены срок, содержание и объем дополнительной работы, а </w:t>
      </w:r>
      <w:proofErr w:type="gramStart"/>
      <w:r w:rsidRPr="00CB7C72">
        <w:rPr>
          <w:rFonts w:eastAsiaTheme="minorHAnsi" w:cstheme="minorBidi"/>
          <w:sz w:val="28"/>
          <w:szCs w:val="28"/>
          <w:lang w:eastAsia="en-US"/>
        </w:rPr>
        <w:t>так же</w:t>
      </w:r>
      <w:proofErr w:type="gramEnd"/>
      <w:r w:rsidRPr="00CB7C72">
        <w:rPr>
          <w:rFonts w:eastAsiaTheme="minorHAnsi" w:cstheme="minorBidi"/>
          <w:sz w:val="28"/>
          <w:szCs w:val="28"/>
          <w:lang w:eastAsia="en-US"/>
        </w:rPr>
        <w:t xml:space="preserve"> размер доплаты.</w:t>
      </w:r>
    </w:p>
    <w:p w:rsidR="00836D87" w:rsidRPr="00836D87" w:rsidRDefault="00836D87" w:rsidP="00836D87">
      <w:pPr>
        <w:pStyle w:val="ConsPlusNormal"/>
        <w:ind w:firstLine="540"/>
        <w:jc w:val="both"/>
        <w:rPr>
          <w:rFonts w:eastAsiaTheme="minorHAnsi" w:cstheme="minorBidi"/>
          <w:sz w:val="28"/>
          <w:szCs w:val="28"/>
          <w:lang w:eastAsia="en-US"/>
        </w:rPr>
      </w:pPr>
      <w:r w:rsidRPr="00836D87">
        <w:rPr>
          <w:rFonts w:eastAsiaTheme="minorHAnsi" w:cstheme="minorBidi"/>
          <w:sz w:val="28"/>
          <w:szCs w:val="28"/>
          <w:lang w:eastAsia="en-US"/>
        </w:rPr>
        <w:t xml:space="preserve">В ходе контрольного мероприятия проведена сверка книги начисления заработной платы в части фактически выплаченной заработной платы и расходных кассовых ордеров. Сверкой установлено расхождение сумм выплаченной заработной платы согласно книге </w:t>
      </w:r>
      <w:proofErr w:type="gramStart"/>
      <w:r w:rsidRPr="00836D87">
        <w:rPr>
          <w:rFonts w:eastAsiaTheme="minorHAnsi" w:cstheme="minorBidi"/>
          <w:sz w:val="28"/>
          <w:szCs w:val="28"/>
          <w:lang w:eastAsia="en-US"/>
        </w:rPr>
        <w:t>начисления  заработной</w:t>
      </w:r>
      <w:proofErr w:type="gramEnd"/>
      <w:r w:rsidRPr="00836D87">
        <w:rPr>
          <w:rFonts w:eastAsiaTheme="minorHAnsi" w:cstheme="minorBidi"/>
          <w:sz w:val="28"/>
          <w:szCs w:val="28"/>
          <w:lang w:eastAsia="en-US"/>
        </w:rPr>
        <w:t xml:space="preserve"> платы и выплаченной заработной платы согласно кассовых документов.</w:t>
      </w:r>
    </w:p>
    <w:p w:rsidR="00836D87" w:rsidRPr="00836D87" w:rsidRDefault="00836D87" w:rsidP="00836D87">
      <w:pPr>
        <w:pStyle w:val="ConsPlusNormal"/>
        <w:ind w:firstLine="540"/>
        <w:jc w:val="both"/>
        <w:rPr>
          <w:rFonts w:eastAsiaTheme="minorHAnsi" w:cstheme="minorBidi"/>
          <w:sz w:val="28"/>
          <w:szCs w:val="28"/>
          <w:lang w:eastAsia="en-US"/>
        </w:rPr>
      </w:pPr>
      <w:r w:rsidRPr="00836D87">
        <w:rPr>
          <w:rFonts w:eastAsiaTheme="minorHAnsi" w:cstheme="minorBidi"/>
          <w:sz w:val="28"/>
          <w:szCs w:val="28"/>
          <w:lang w:eastAsia="en-US"/>
        </w:rPr>
        <w:t xml:space="preserve">Лица, имеющие заниженный объем полученной заработной платы имеют, соответственно, завышенный объем задолженности предприятия перед ними </w:t>
      </w:r>
      <w:r w:rsidRPr="00836D87">
        <w:rPr>
          <w:rFonts w:eastAsiaTheme="minorHAnsi" w:cstheme="minorBidi"/>
          <w:sz w:val="28"/>
          <w:szCs w:val="28"/>
          <w:lang w:eastAsia="en-US"/>
        </w:rPr>
        <w:lastRenderedPageBreak/>
        <w:t xml:space="preserve">по заработной плате. Данное нарушение искажает бухгалтерскую отчетность и предоставляло возможность указанным лицам получать заработную плату за фактически не отработанное время в следующем </w:t>
      </w:r>
      <w:proofErr w:type="gramStart"/>
      <w:r w:rsidRPr="00836D87">
        <w:rPr>
          <w:rFonts w:eastAsiaTheme="minorHAnsi" w:cstheme="minorBidi"/>
          <w:sz w:val="28"/>
          <w:szCs w:val="28"/>
          <w:lang w:eastAsia="en-US"/>
        </w:rPr>
        <w:t>за отчетном месяце</w:t>
      </w:r>
      <w:proofErr w:type="gramEnd"/>
      <w:r w:rsidRPr="00836D87">
        <w:rPr>
          <w:rFonts w:eastAsiaTheme="minorHAnsi" w:cstheme="minorBidi"/>
          <w:sz w:val="28"/>
          <w:szCs w:val="28"/>
          <w:lang w:eastAsia="en-US"/>
        </w:rPr>
        <w:t>.</w:t>
      </w:r>
    </w:p>
    <w:p w:rsidR="00836D87" w:rsidRPr="00A311C4" w:rsidRDefault="00836D87" w:rsidP="00836D87">
      <w:pPr>
        <w:autoSpaceDE w:val="0"/>
        <w:autoSpaceDN w:val="0"/>
        <w:adjustRightInd w:val="0"/>
        <w:spacing w:after="0" w:line="240" w:lineRule="auto"/>
        <w:ind w:firstLine="540"/>
        <w:jc w:val="both"/>
        <w:rPr>
          <w:rFonts w:ascii="Times New Roman" w:hAnsi="Times New Roman"/>
          <w:sz w:val="28"/>
          <w:szCs w:val="28"/>
        </w:rPr>
      </w:pPr>
      <w:r w:rsidRPr="00A311C4">
        <w:rPr>
          <w:rFonts w:ascii="Times New Roman" w:hAnsi="Times New Roman"/>
          <w:sz w:val="28"/>
          <w:szCs w:val="28"/>
        </w:rPr>
        <w:t>В проверяемом периоде на предприятии плановые инвентаризации имущества не проводились.</w:t>
      </w:r>
    </w:p>
    <w:p w:rsidR="00836D87" w:rsidRPr="00A311C4" w:rsidRDefault="00836D87" w:rsidP="00836D87">
      <w:pPr>
        <w:autoSpaceDE w:val="0"/>
        <w:autoSpaceDN w:val="0"/>
        <w:adjustRightInd w:val="0"/>
        <w:spacing w:after="0" w:line="240" w:lineRule="auto"/>
        <w:ind w:firstLine="540"/>
        <w:jc w:val="both"/>
        <w:rPr>
          <w:rFonts w:ascii="Times New Roman" w:hAnsi="Times New Roman"/>
          <w:sz w:val="28"/>
          <w:szCs w:val="28"/>
        </w:rPr>
      </w:pPr>
      <w:r w:rsidRPr="00A311C4">
        <w:rPr>
          <w:rFonts w:ascii="Times New Roman" w:hAnsi="Times New Roman"/>
          <w:sz w:val="28"/>
          <w:szCs w:val="28"/>
        </w:rPr>
        <w:t xml:space="preserve">В соответствии с приказом №1 от 29.05.2019 г. на </w:t>
      </w:r>
      <w:proofErr w:type="gramStart"/>
      <w:r w:rsidRPr="00A311C4">
        <w:rPr>
          <w:rFonts w:ascii="Times New Roman" w:hAnsi="Times New Roman"/>
          <w:sz w:val="28"/>
          <w:szCs w:val="28"/>
        </w:rPr>
        <w:t>предприятии  проведена</w:t>
      </w:r>
      <w:proofErr w:type="gramEnd"/>
      <w:r w:rsidRPr="00A311C4">
        <w:rPr>
          <w:rFonts w:ascii="Times New Roman" w:hAnsi="Times New Roman"/>
          <w:sz w:val="28"/>
          <w:szCs w:val="28"/>
        </w:rPr>
        <w:t xml:space="preserve"> инвентаризация имущества. </w:t>
      </w:r>
    </w:p>
    <w:p w:rsidR="00836D87" w:rsidRPr="00A311C4" w:rsidRDefault="00836D87" w:rsidP="00836D87">
      <w:pPr>
        <w:autoSpaceDE w:val="0"/>
        <w:autoSpaceDN w:val="0"/>
        <w:adjustRightInd w:val="0"/>
        <w:spacing w:after="0" w:line="240" w:lineRule="auto"/>
        <w:ind w:firstLine="540"/>
        <w:jc w:val="both"/>
        <w:rPr>
          <w:rFonts w:ascii="Times New Roman" w:hAnsi="Times New Roman"/>
          <w:sz w:val="28"/>
          <w:szCs w:val="28"/>
        </w:rPr>
      </w:pPr>
      <w:r w:rsidRPr="00A311C4">
        <w:rPr>
          <w:rFonts w:ascii="Times New Roman" w:hAnsi="Times New Roman"/>
          <w:sz w:val="28"/>
          <w:szCs w:val="28"/>
        </w:rPr>
        <w:t xml:space="preserve">В ходе инвентаризации выявлено имущество, не учтенное на балансе учреждения в количестве 7 наименований (8 предметов), указанное в инвентаризационной описи по заявленной стоимости или, при отсутствии </w:t>
      </w:r>
      <w:proofErr w:type="gramStart"/>
      <w:r w:rsidRPr="00A311C4">
        <w:rPr>
          <w:rFonts w:ascii="Times New Roman" w:hAnsi="Times New Roman"/>
          <w:sz w:val="28"/>
          <w:szCs w:val="28"/>
        </w:rPr>
        <w:t>стоимости,  в</w:t>
      </w:r>
      <w:proofErr w:type="gramEnd"/>
      <w:r w:rsidRPr="00A311C4">
        <w:rPr>
          <w:rFonts w:ascii="Times New Roman" w:hAnsi="Times New Roman"/>
          <w:sz w:val="28"/>
          <w:szCs w:val="28"/>
        </w:rPr>
        <w:t xml:space="preserve"> условной оценке 1 руб. на общую сумму 53655,00 руб.  </w:t>
      </w:r>
    </w:p>
    <w:p w:rsidR="00836D87" w:rsidRDefault="00836D87" w:rsidP="00CB7C72">
      <w:pPr>
        <w:pStyle w:val="ConsPlusNormal"/>
        <w:ind w:firstLine="540"/>
        <w:jc w:val="both"/>
        <w:rPr>
          <w:rFonts w:eastAsiaTheme="minorHAnsi" w:cstheme="minorBidi"/>
          <w:sz w:val="28"/>
          <w:szCs w:val="28"/>
          <w:lang w:eastAsia="en-US"/>
        </w:rPr>
      </w:pPr>
    </w:p>
    <w:p w:rsidR="00836D87" w:rsidRPr="00836D87" w:rsidRDefault="00836D87" w:rsidP="00CB7C72">
      <w:pPr>
        <w:pStyle w:val="ConsPlusNormal"/>
        <w:ind w:firstLine="540"/>
        <w:jc w:val="both"/>
        <w:rPr>
          <w:b/>
          <w:color w:val="000000"/>
          <w:sz w:val="28"/>
          <w:szCs w:val="28"/>
          <w:lang w:bidi="ru-RU"/>
        </w:rPr>
      </w:pPr>
      <w:r w:rsidRPr="00836D87">
        <w:rPr>
          <w:b/>
          <w:color w:val="000000"/>
          <w:sz w:val="28"/>
          <w:szCs w:val="28"/>
          <w:lang w:bidi="ru-RU"/>
        </w:rPr>
        <w:t xml:space="preserve">Проверка законности, результативности (эффективности и экономности) использования средств бюджета муниципальным бюджетным дошкольным образовательным учреждением «Детский сад № 8 </w:t>
      </w:r>
      <w:proofErr w:type="spellStart"/>
      <w:r w:rsidRPr="00836D87">
        <w:rPr>
          <w:b/>
          <w:color w:val="000000"/>
          <w:sz w:val="28"/>
          <w:szCs w:val="28"/>
          <w:lang w:bidi="ru-RU"/>
        </w:rPr>
        <w:t>с.Кривояр</w:t>
      </w:r>
      <w:proofErr w:type="spellEnd"/>
      <w:r w:rsidRPr="00836D87">
        <w:rPr>
          <w:b/>
          <w:color w:val="000000"/>
          <w:sz w:val="28"/>
          <w:szCs w:val="28"/>
          <w:lang w:bidi="ru-RU"/>
        </w:rPr>
        <w:t xml:space="preserve"> Ровенского муниципального района Саратовской области» за 2018-2019 </w:t>
      </w:r>
      <w:proofErr w:type="spellStart"/>
      <w:r w:rsidRPr="00836D87">
        <w:rPr>
          <w:b/>
          <w:color w:val="000000"/>
          <w:sz w:val="28"/>
          <w:szCs w:val="28"/>
          <w:lang w:bidi="ru-RU"/>
        </w:rPr>
        <w:t>г.г</w:t>
      </w:r>
      <w:proofErr w:type="spellEnd"/>
      <w:r w:rsidRPr="00836D87">
        <w:rPr>
          <w:b/>
          <w:color w:val="000000"/>
          <w:sz w:val="28"/>
          <w:szCs w:val="28"/>
          <w:lang w:bidi="ru-RU"/>
        </w:rPr>
        <w:t>.</w:t>
      </w:r>
    </w:p>
    <w:p w:rsidR="00836D87" w:rsidRPr="00DB5B84" w:rsidRDefault="00836D87" w:rsidP="00836D87">
      <w:pPr>
        <w:ind w:firstLine="426"/>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В соответствии с п. 11 Инструкции по применению Единого </w:t>
      </w:r>
      <w:hyperlink r:id="rId8" w:history="1">
        <w:r w:rsidRPr="00DB5B84">
          <w:rPr>
            <w:rFonts w:ascii="Times New Roman" w:eastAsia="Times New Roman" w:hAnsi="Times New Roman" w:cs="Times New Roman"/>
            <w:sz w:val="28"/>
            <w:szCs w:val="28"/>
            <w:lang w:eastAsia="ru-RU"/>
          </w:rPr>
          <w:t>плана</w:t>
        </w:r>
      </w:hyperlink>
      <w:r w:rsidRPr="00DB5B84">
        <w:rPr>
          <w:rFonts w:ascii="Times New Roman" w:eastAsia="Times New Roman" w:hAnsi="Times New Roman" w:cs="Times New Roman"/>
          <w:sz w:val="28"/>
          <w:szCs w:val="28"/>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Приказ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 </w:t>
      </w:r>
    </w:p>
    <w:p w:rsidR="00836D87" w:rsidRPr="00DB5B84" w:rsidRDefault="00836D87" w:rsidP="00836D87">
      <w:pPr>
        <w:ind w:firstLine="426"/>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 Первичные документы за 2018-2019 </w:t>
      </w:r>
      <w:proofErr w:type="spellStart"/>
      <w:r w:rsidRPr="00DB5B84">
        <w:rPr>
          <w:rFonts w:ascii="Times New Roman" w:eastAsia="Times New Roman" w:hAnsi="Times New Roman" w:cs="Times New Roman"/>
          <w:sz w:val="28"/>
          <w:szCs w:val="28"/>
          <w:lang w:eastAsia="ru-RU"/>
        </w:rPr>
        <w:t>г.г</w:t>
      </w:r>
      <w:proofErr w:type="spellEnd"/>
      <w:r w:rsidRPr="00DB5B84">
        <w:rPr>
          <w:rFonts w:ascii="Times New Roman" w:eastAsia="Times New Roman" w:hAnsi="Times New Roman" w:cs="Times New Roman"/>
          <w:sz w:val="28"/>
          <w:szCs w:val="28"/>
          <w:lang w:eastAsia="ru-RU"/>
        </w:rPr>
        <w:t>. не систематизированы и не сгруппированы (не подшиты) по соответствующим счетам бухгалтерского учета.</w:t>
      </w:r>
    </w:p>
    <w:p w:rsidR="00836D87" w:rsidRDefault="00836D87" w:rsidP="00836D87">
      <w:pPr>
        <w:pStyle w:val="a4"/>
        <w:ind w:firstLine="540"/>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В нарушение требований, установленных </w:t>
      </w:r>
      <w:hyperlink r:id="rId9" w:history="1">
        <w:r w:rsidRPr="00DB5B84">
          <w:rPr>
            <w:rFonts w:ascii="Times New Roman" w:eastAsia="Times New Roman" w:hAnsi="Times New Roman" w:cs="Times New Roman"/>
            <w:sz w:val="28"/>
            <w:szCs w:val="28"/>
            <w:lang w:eastAsia="ru-RU"/>
          </w:rPr>
          <w:t>абзацем первым пункта 3 статьи 69.2</w:t>
        </w:r>
      </w:hyperlink>
      <w:r w:rsidRPr="00DB5B84">
        <w:rPr>
          <w:rFonts w:ascii="Times New Roman" w:eastAsia="Times New Roman" w:hAnsi="Times New Roman" w:cs="Times New Roman"/>
          <w:sz w:val="28"/>
          <w:szCs w:val="28"/>
          <w:lang w:eastAsia="ru-RU"/>
        </w:rPr>
        <w:t xml:space="preserve"> Бюджетного кодекса Российской Федерации (в редакции Федерального закона от 8 мая 2010 г. N 83-ФЗ), </w:t>
      </w:r>
      <w:hyperlink r:id="rId10" w:history="1">
        <w:r w:rsidRPr="00DB5B84">
          <w:rPr>
            <w:rFonts w:ascii="Times New Roman" w:eastAsia="Times New Roman" w:hAnsi="Times New Roman" w:cs="Times New Roman"/>
            <w:sz w:val="28"/>
            <w:szCs w:val="28"/>
            <w:lang w:eastAsia="ru-RU"/>
          </w:rPr>
          <w:t>пункта 7</w:t>
        </w:r>
      </w:hyperlink>
      <w:r w:rsidRPr="00DB5B84">
        <w:rPr>
          <w:rFonts w:ascii="Times New Roman" w:eastAsia="Times New Roman" w:hAnsi="Times New Roman" w:cs="Times New Roman"/>
          <w:sz w:val="28"/>
          <w:szCs w:val="28"/>
          <w:lang w:eastAsia="ru-RU"/>
        </w:rPr>
        <w:t xml:space="preserve"> порядка 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Ровенского муниципального района Саратовской области, </w:t>
      </w:r>
      <w:r w:rsidRPr="00DB5B84">
        <w:rPr>
          <w:rFonts w:ascii="Times New Roman" w:eastAsia="Times New Roman" w:hAnsi="Times New Roman" w:cs="Times New Roman"/>
          <w:sz w:val="28"/>
          <w:szCs w:val="28"/>
          <w:lang w:eastAsia="ru-RU"/>
        </w:rPr>
        <w:lastRenderedPageBreak/>
        <w:t>утвержденное Постановлением Ровенской районной администрации №152 от 17.07.2017 г., главным распорядителем бюджетных средств (Отделом образования Ровенской районной администрации) приказом №25 от 12.01.2018 г. утверждено муниципальное  задание на оказание муниципальных услуг (выполнение работ) на 2018 год и плановый период 2019 и 2020 годов. В составе муниципального задания имеется форма отчет о его выполнении. Форма отчета о выполнении муниципального задания за 2018 г., размещенного на сайте bus.gov.ru не соответствует утвержденной форме. В частности, в отчете не указано количество дето-дней по услуге присмотр и уход. При проверке исполнения муниципального задания за 2018 г. установлено, что количество дето-дней составляет за 2018 г. 7101 ед. Муниципальным заданием установлено количество дето-дней в составе 9200 ед. Не исполнение муниципального задания по разделу присмотр и уход за 2018 г. составляет 2099 дето-дней или 22,8 %.</w:t>
      </w:r>
    </w:p>
    <w:p w:rsidR="00836D87" w:rsidRDefault="00836D87" w:rsidP="00836D87">
      <w:pPr>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Согласно плана финансово-хозяйственной деятельности на 2018 г., размещенного на сайте bus.gov.ru объем </w:t>
      </w:r>
      <w:proofErr w:type="spellStart"/>
      <w:r w:rsidRPr="00DB5B84">
        <w:rPr>
          <w:rFonts w:ascii="Times New Roman" w:eastAsia="Times New Roman" w:hAnsi="Times New Roman" w:cs="Times New Roman"/>
          <w:sz w:val="28"/>
          <w:szCs w:val="28"/>
          <w:lang w:eastAsia="ru-RU"/>
        </w:rPr>
        <w:t>cубсидии</w:t>
      </w:r>
      <w:proofErr w:type="spellEnd"/>
      <w:r w:rsidRPr="00DB5B84">
        <w:rPr>
          <w:rFonts w:ascii="Times New Roman" w:eastAsia="Times New Roman" w:hAnsi="Times New Roman" w:cs="Times New Roman"/>
          <w:sz w:val="28"/>
          <w:szCs w:val="28"/>
          <w:lang w:eastAsia="ru-RU"/>
        </w:rPr>
        <w:t xml:space="preserve"> на </w:t>
      </w:r>
      <w:proofErr w:type="gramStart"/>
      <w:r w:rsidRPr="00DB5B84">
        <w:rPr>
          <w:rFonts w:ascii="Times New Roman" w:eastAsia="Times New Roman" w:hAnsi="Times New Roman" w:cs="Times New Roman"/>
          <w:sz w:val="28"/>
          <w:szCs w:val="28"/>
          <w:lang w:eastAsia="ru-RU"/>
        </w:rPr>
        <w:t>выполнении  муниципального</w:t>
      </w:r>
      <w:proofErr w:type="gramEnd"/>
      <w:r w:rsidRPr="00DB5B84">
        <w:rPr>
          <w:rFonts w:ascii="Times New Roman" w:eastAsia="Times New Roman" w:hAnsi="Times New Roman" w:cs="Times New Roman"/>
          <w:sz w:val="28"/>
          <w:szCs w:val="28"/>
          <w:lang w:eastAsia="ru-RU"/>
        </w:rPr>
        <w:t xml:space="preserve"> задания составляет 5 157 865,50 руб., Субсидии на иные цели – 378420.05 руб. Соглашение о предоставлении субсидий на выполнении  муниципального задания составляет 5221826,00 руб. (Расхождение 63960,50 руб.) Соглашение о предоставлении субсидии на иные цели – 277705,56 руб. (Расхождение 100715,49 руб.). </w:t>
      </w:r>
    </w:p>
    <w:p w:rsidR="00836D87" w:rsidRPr="00DB5B84" w:rsidRDefault="00836D87" w:rsidP="00836D87">
      <w:pPr>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В проверяемом периоде в Учреждении плановые инвентаризации имущества не проводились.</w:t>
      </w:r>
    </w:p>
    <w:p w:rsidR="00836D87" w:rsidRPr="00DB5B84" w:rsidRDefault="00836D87" w:rsidP="00836D87">
      <w:pPr>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В соответствии с приказом №16 от 19.06.2019 г. в Учреждении проведена инвентаризация имущества. </w:t>
      </w:r>
    </w:p>
    <w:p w:rsidR="00836D87" w:rsidRPr="00DB5B84" w:rsidRDefault="00836D87" w:rsidP="00836D87">
      <w:pPr>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В ходе инвентаризации выявлено имущество, не учтенное на балансе учреждения в количестве 9 наименований (12 предметов), указанное в инвентаризационной описи по заявленной стоимости в сумме 521150,65 руб. </w:t>
      </w:r>
    </w:p>
    <w:p w:rsidR="00836D87" w:rsidRPr="00836D87" w:rsidRDefault="00836D87" w:rsidP="00836D87">
      <w:pPr>
        <w:pStyle w:val="a4"/>
        <w:spacing w:line="320" w:lineRule="atLeast"/>
        <w:ind w:firstLine="567"/>
        <w:jc w:val="both"/>
        <w:rPr>
          <w:rFonts w:ascii="Times New Roman" w:eastAsia="Times New Roman" w:hAnsi="Times New Roman" w:cs="Times New Roman"/>
          <w:sz w:val="28"/>
          <w:szCs w:val="28"/>
          <w:lang w:eastAsia="ru-RU"/>
        </w:rPr>
      </w:pPr>
      <w:r w:rsidRPr="00836D87">
        <w:rPr>
          <w:rFonts w:ascii="Times New Roman" w:eastAsia="Times New Roman" w:hAnsi="Times New Roman" w:cs="Times New Roman"/>
          <w:sz w:val="28"/>
          <w:szCs w:val="28"/>
          <w:lang w:eastAsia="ru-RU"/>
        </w:rPr>
        <w:t xml:space="preserve">В ходе инвентаризации выявлена недостача имущества в количестве 5 наименований (15 предметов), указанное в инвентаризационной описи в стоимости 35208,00 руб. (Стиральная машина LG 3 шт. на сумму 3,00 руб., Стул «форма» ткань 6 шт. на сумму 3600,00 руб., Шкаф среднетемпературный 1 шт. на сумму 31600,00 руб., набор «Ванька» 2 шт. на сумму 2,00 руб., Стиральная машина LG 7 кг. 1 шт.  на сумму 1 руб., Стеллажи мет. нерж. 2 шт. на сумму 2,00 руб.)  </w:t>
      </w:r>
    </w:p>
    <w:p w:rsidR="00836D87" w:rsidRPr="00DB5B84" w:rsidRDefault="00836D87" w:rsidP="00836D87">
      <w:pPr>
        <w:pStyle w:val="ConsPlusNormal"/>
        <w:spacing w:line="320" w:lineRule="atLeast"/>
        <w:ind w:firstLine="567"/>
        <w:jc w:val="both"/>
        <w:rPr>
          <w:sz w:val="28"/>
          <w:szCs w:val="28"/>
        </w:rPr>
      </w:pPr>
      <w:r w:rsidRPr="00DB5B84">
        <w:rPr>
          <w:sz w:val="28"/>
          <w:szCs w:val="28"/>
        </w:rPr>
        <w:t xml:space="preserve">В ходе инвентаризации установлено расхождение стоимости основных средств Учреждения поименованных в качестве принятых к учету в инвентаризационной описи и балансе Учреждения по счетам 101. В балансе учреждения стоимость основных средств больше стоимости основных средств, указанных в инвентаризационной описи на 5,51 руб. </w:t>
      </w:r>
    </w:p>
    <w:p w:rsidR="00836D87" w:rsidRPr="00DB5B84" w:rsidRDefault="00836D87" w:rsidP="00836D87">
      <w:pPr>
        <w:pStyle w:val="ConsPlusNormal"/>
        <w:spacing w:line="320" w:lineRule="atLeast"/>
        <w:ind w:firstLine="567"/>
        <w:jc w:val="both"/>
        <w:rPr>
          <w:sz w:val="28"/>
          <w:szCs w:val="28"/>
        </w:rPr>
      </w:pPr>
      <w:r w:rsidRPr="00DB5B84">
        <w:rPr>
          <w:sz w:val="28"/>
          <w:szCs w:val="28"/>
        </w:rPr>
        <w:t xml:space="preserve">В составе основных средств учреждения учтено «здание д/сада» балансовой стоимостью 36490150,36 руб. Данный объект недвижимости закреплен за учреждением на основании договора о закреплении муниципального недвижимого имущества, заключенного с Ровенской районной администрацией 18.07.2016 г., зарегистрированное в федеральной </w:t>
      </w:r>
      <w:r w:rsidRPr="00DB5B84">
        <w:rPr>
          <w:sz w:val="28"/>
          <w:szCs w:val="28"/>
        </w:rPr>
        <w:lastRenderedPageBreak/>
        <w:t xml:space="preserve">службе государственной регистрации, кадастра и картографии 21.07.2016 </w:t>
      </w:r>
      <w:proofErr w:type="spellStart"/>
      <w:r w:rsidRPr="00DB5B84">
        <w:rPr>
          <w:sz w:val="28"/>
          <w:szCs w:val="28"/>
        </w:rPr>
        <w:t>г.за</w:t>
      </w:r>
      <w:proofErr w:type="spellEnd"/>
      <w:r w:rsidRPr="00DB5B84">
        <w:rPr>
          <w:sz w:val="28"/>
          <w:szCs w:val="28"/>
        </w:rPr>
        <w:t xml:space="preserve">  № 64-64/017-64/017/069/2016-153/1. Акт приема передачи недвижимого имущества составлен 18.07.2016 г. Поскольку стоимость передаваемого имущества в договоре отсутствует, определить обоснованность балансовой стоимости данного объекта в сумме 36490150,36 руб. не представляется возможным. Так же в учреждении отсутствуют сведения о начисленной </w:t>
      </w:r>
      <w:proofErr w:type="gramStart"/>
      <w:r w:rsidRPr="00DB5B84">
        <w:rPr>
          <w:sz w:val="28"/>
          <w:szCs w:val="28"/>
        </w:rPr>
        <w:t>амортизации  по</w:t>
      </w:r>
      <w:proofErr w:type="gramEnd"/>
      <w:r w:rsidRPr="00DB5B84">
        <w:rPr>
          <w:sz w:val="28"/>
          <w:szCs w:val="28"/>
        </w:rPr>
        <w:t xml:space="preserve"> данному объекту за период август – декабрь 2016 г.  </w:t>
      </w:r>
      <w:r w:rsidRPr="00DB5B84">
        <w:rPr>
          <w:rFonts w:ascii="Arial" w:hAnsi="Arial" w:cs="Arial"/>
          <w:sz w:val="18"/>
          <w:szCs w:val="18"/>
          <w:shd w:val="clear" w:color="auto" w:fill="FFFFFF"/>
        </w:rPr>
        <w:t xml:space="preserve">      </w:t>
      </w:r>
      <w:r w:rsidRPr="00DB5B84">
        <w:rPr>
          <w:sz w:val="28"/>
          <w:szCs w:val="28"/>
        </w:rPr>
        <w:t xml:space="preserve"> </w:t>
      </w:r>
    </w:p>
    <w:p w:rsidR="00836D87" w:rsidRDefault="00836D87" w:rsidP="00836D87">
      <w:pPr>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В нарушение п.3.1 Положения о порядке отнесения имущества автономного или бюджетного учреждения к категории особо ценного движимого имущества, утвержденное Постановлением Ровенской районной администрации №30 от 03.02.2011 г. стоимость </w:t>
      </w:r>
      <w:proofErr w:type="spellStart"/>
      <w:r w:rsidRPr="00DB5B84">
        <w:rPr>
          <w:rFonts w:ascii="Times New Roman" w:eastAsia="Times New Roman" w:hAnsi="Times New Roman" w:cs="Times New Roman"/>
          <w:sz w:val="28"/>
          <w:szCs w:val="28"/>
          <w:lang w:eastAsia="ru-RU"/>
        </w:rPr>
        <w:t>Пароконвектомата</w:t>
      </w:r>
      <w:proofErr w:type="spellEnd"/>
      <w:r w:rsidRPr="00DB5B84">
        <w:rPr>
          <w:rFonts w:ascii="Times New Roman" w:eastAsia="Times New Roman" w:hAnsi="Times New Roman" w:cs="Times New Roman"/>
          <w:sz w:val="28"/>
          <w:szCs w:val="28"/>
          <w:lang w:eastAsia="ru-RU"/>
        </w:rPr>
        <w:t xml:space="preserve"> PIRON PF9106 в размере 136323,00 руб., Фортепьяно цифровое в размере 136323,00 руб., Дымовая труба  для транспортабельной котельной установки  ТКУ-0,2 К в размере 220000,00 руб., Котельная установка транспортабельная ТКУ-о,2 К в размере 1782622,00 руб.,  не отнесены в состав особо ценного имущества.</w:t>
      </w:r>
    </w:p>
    <w:p w:rsidR="00836D87" w:rsidRPr="00DB5B84" w:rsidRDefault="00836D87" w:rsidP="00836D87">
      <w:pPr>
        <w:autoSpaceDE w:val="0"/>
        <w:autoSpaceDN w:val="0"/>
        <w:adjustRightInd w:val="0"/>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В нарушение требований, установленных </w:t>
      </w:r>
      <w:hyperlink r:id="rId11" w:history="1">
        <w:r w:rsidRPr="00DB5B84">
          <w:rPr>
            <w:rFonts w:ascii="Times New Roman" w:eastAsia="Times New Roman" w:hAnsi="Times New Roman" w:cs="Times New Roman"/>
            <w:sz w:val="28"/>
            <w:szCs w:val="28"/>
            <w:lang w:eastAsia="ru-RU"/>
          </w:rPr>
          <w:t>частью 3 статьи 11</w:t>
        </w:r>
      </w:hyperlink>
      <w:r w:rsidRPr="00DB5B84">
        <w:rPr>
          <w:rFonts w:ascii="Times New Roman" w:eastAsia="Times New Roman" w:hAnsi="Times New Roman" w:cs="Times New Roman"/>
          <w:sz w:val="28"/>
          <w:szCs w:val="28"/>
          <w:lang w:eastAsia="ru-RU"/>
        </w:rPr>
        <w:t xml:space="preserve"> Федерального закона от 6 декабря 2011 г. N 402-ФЗ "О бухгалтерском учете", </w:t>
      </w:r>
      <w:hyperlink r:id="rId12" w:history="1">
        <w:r w:rsidRPr="00DB5B84">
          <w:rPr>
            <w:rFonts w:ascii="Times New Roman" w:eastAsia="Times New Roman" w:hAnsi="Times New Roman" w:cs="Times New Roman"/>
            <w:sz w:val="28"/>
            <w:szCs w:val="28"/>
            <w:lang w:eastAsia="ru-RU"/>
          </w:rPr>
          <w:t>пунктом 20</w:t>
        </w:r>
      </w:hyperlink>
      <w:r w:rsidRPr="00DB5B84">
        <w:rPr>
          <w:rFonts w:ascii="Times New Roman" w:eastAsia="Times New Roman" w:hAnsi="Times New Roman" w:cs="Times New Roman"/>
          <w:sz w:val="28"/>
          <w:szCs w:val="28"/>
          <w:lang w:eastAsia="ru-RU"/>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w:t>
      </w:r>
      <w:hyperlink r:id="rId13" w:history="1">
        <w:r w:rsidRPr="00DB5B84">
          <w:rPr>
            <w:rFonts w:ascii="Times New Roman" w:eastAsia="Times New Roman" w:hAnsi="Times New Roman" w:cs="Times New Roman"/>
            <w:sz w:val="28"/>
            <w:szCs w:val="28"/>
            <w:lang w:eastAsia="ru-RU"/>
          </w:rPr>
          <w:t>пунктом 7</w:t>
        </w:r>
      </w:hyperlink>
      <w:r w:rsidRPr="00DB5B84">
        <w:rPr>
          <w:rFonts w:ascii="Times New Roman" w:eastAsia="Times New Roman" w:hAnsi="Times New Roman" w:cs="Times New Roman"/>
          <w:sz w:val="28"/>
          <w:szCs w:val="28"/>
          <w:lang w:eastAsia="ru-RU"/>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w:t>
      </w:r>
      <w:hyperlink r:id="rId14" w:history="1">
        <w:r w:rsidRPr="00DB5B84">
          <w:rPr>
            <w:rFonts w:ascii="Times New Roman" w:eastAsia="Times New Roman" w:hAnsi="Times New Roman" w:cs="Times New Roman"/>
            <w:sz w:val="28"/>
            <w:szCs w:val="28"/>
            <w:lang w:eastAsia="ru-RU"/>
          </w:rPr>
          <w:t>пунктами 1.5</w:t>
        </w:r>
      </w:hyperlink>
      <w:r w:rsidRPr="00DB5B84">
        <w:rPr>
          <w:rFonts w:ascii="Times New Roman" w:eastAsia="Times New Roman" w:hAnsi="Times New Roman" w:cs="Times New Roman"/>
          <w:sz w:val="28"/>
          <w:szCs w:val="28"/>
          <w:lang w:eastAsia="ru-RU"/>
        </w:rPr>
        <w:t xml:space="preserve">, </w:t>
      </w:r>
      <w:hyperlink r:id="rId15" w:history="1">
        <w:r w:rsidRPr="00DB5B84">
          <w:rPr>
            <w:rFonts w:ascii="Times New Roman" w:eastAsia="Times New Roman" w:hAnsi="Times New Roman" w:cs="Times New Roman"/>
            <w:sz w:val="28"/>
            <w:szCs w:val="28"/>
            <w:lang w:eastAsia="ru-RU"/>
          </w:rPr>
          <w:t>3.44</w:t>
        </w:r>
      </w:hyperlink>
      <w:r w:rsidRPr="00DB5B84">
        <w:rPr>
          <w:rFonts w:ascii="Times New Roman" w:eastAsia="Times New Roman" w:hAnsi="Times New Roman" w:cs="Times New Roman"/>
          <w:sz w:val="28"/>
          <w:szCs w:val="28"/>
          <w:lang w:eastAsia="ru-RU"/>
        </w:rPr>
        <w:t xml:space="preserve">, </w:t>
      </w:r>
      <w:hyperlink r:id="rId16" w:history="1">
        <w:r w:rsidRPr="00DB5B84">
          <w:rPr>
            <w:rFonts w:ascii="Times New Roman" w:eastAsia="Times New Roman" w:hAnsi="Times New Roman" w:cs="Times New Roman"/>
            <w:sz w:val="28"/>
            <w:szCs w:val="28"/>
            <w:lang w:eastAsia="ru-RU"/>
          </w:rPr>
          <w:t>3.48</w:t>
        </w:r>
      </w:hyperlink>
      <w:r w:rsidRPr="00DB5B84">
        <w:rPr>
          <w:rFonts w:ascii="Times New Roman" w:eastAsia="Times New Roman" w:hAnsi="Times New Roman" w:cs="Times New Roman"/>
          <w:sz w:val="28"/>
          <w:szCs w:val="28"/>
          <w:lang w:eastAsia="ru-RU"/>
        </w:rP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отдельными ГРБС перед составлением годовой бюджетной отчетности не проведена инвентаризация расчетов с дебиторами и кредиторами.</w:t>
      </w:r>
    </w:p>
    <w:p w:rsidR="00836D87" w:rsidRPr="00DB5B84" w:rsidRDefault="00836D87" w:rsidP="00836D87">
      <w:pPr>
        <w:autoSpaceDE w:val="0"/>
        <w:autoSpaceDN w:val="0"/>
        <w:adjustRightInd w:val="0"/>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Расшифровка кредиторской задолженности по состоянию на 01.01.2018 г. отсут</w:t>
      </w:r>
      <w:r>
        <w:rPr>
          <w:rFonts w:ascii="Times New Roman" w:eastAsia="Times New Roman" w:hAnsi="Times New Roman" w:cs="Times New Roman"/>
          <w:sz w:val="28"/>
          <w:szCs w:val="28"/>
          <w:lang w:eastAsia="ru-RU"/>
        </w:rPr>
        <w:t>ст</w:t>
      </w:r>
      <w:r w:rsidRPr="00DB5B84">
        <w:rPr>
          <w:rFonts w:ascii="Times New Roman" w:eastAsia="Times New Roman" w:hAnsi="Times New Roman" w:cs="Times New Roman"/>
          <w:sz w:val="28"/>
          <w:szCs w:val="28"/>
          <w:lang w:eastAsia="ru-RU"/>
        </w:rPr>
        <w:t>вует.</w:t>
      </w:r>
    </w:p>
    <w:p w:rsidR="00836D87" w:rsidRPr="00DB5B84" w:rsidRDefault="00836D87" w:rsidP="00836D87">
      <w:pPr>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Расшифровка остатков средств по расчетам с родителями по состоянию на 01.01.2018 г. не соответствует данным баланса на сумму 7162,46 руб., по состоянию на 01.01.201</w:t>
      </w:r>
      <w:r>
        <w:rPr>
          <w:rFonts w:ascii="Times New Roman" w:eastAsia="Times New Roman" w:hAnsi="Times New Roman" w:cs="Times New Roman"/>
          <w:sz w:val="28"/>
          <w:szCs w:val="28"/>
          <w:lang w:eastAsia="ru-RU"/>
        </w:rPr>
        <w:t>8</w:t>
      </w:r>
      <w:r w:rsidRPr="00DB5B84">
        <w:rPr>
          <w:rFonts w:ascii="Times New Roman" w:eastAsia="Times New Roman" w:hAnsi="Times New Roman" w:cs="Times New Roman"/>
          <w:sz w:val="28"/>
          <w:szCs w:val="28"/>
          <w:lang w:eastAsia="ru-RU"/>
        </w:rPr>
        <w:t xml:space="preserve"> г. на сумму 6768,86 руб. </w:t>
      </w:r>
    </w:p>
    <w:p w:rsidR="00836D87" w:rsidRPr="00DB5B84" w:rsidRDefault="00836D87" w:rsidP="00836D87">
      <w:pPr>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Обороты ведомости по расчетам с родителями за 2018 г. в части оплаченных сумм родительской платы не соответствуют данным выписок по лицевому счету Учреждения на 12289,81 руб.  </w:t>
      </w:r>
    </w:p>
    <w:p w:rsidR="00836D87" w:rsidRPr="00DB5B84" w:rsidRDefault="00836D87" w:rsidP="00836D87">
      <w:pPr>
        <w:spacing w:after="0" w:line="320" w:lineRule="atLeast"/>
        <w:ind w:firstLine="567"/>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В этой связи данные баланса Учреждения в части дебиторской задолженности по расчетам с родителями не являются достоверными.   </w:t>
      </w:r>
    </w:p>
    <w:p w:rsidR="00836D87" w:rsidRPr="00DB5B84" w:rsidRDefault="00836D87" w:rsidP="00836D87">
      <w:pPr>
        <w:spacing w:after="0" w:line="320" w:lineRule="atLeast"/>
        <w:ind w:firstLine="709"/>
        <w:jc w:val="both"/>
        <w:rPr>
          <w:rFonts w:ascii="Times New Roman" w:eastAsia="Times New Roman" w:hAnsi="Times New Roman" w:cs="Times New Roman"/>
          <w:sz w:val="28"/>
          <w:szCs w:val="28"/>
          <w:lang w:eastAsia="ru-RU"/>
        </w:rPr>
      </w:pPr>
      <w:r w:rsidRPr="00DB5B84">
        <w:rPr>
          <w:rFonts w:ascii="Times New Roman" w:eastAsia="Times New Roman" w:hAnsi="Times New Roman" w:cs="Times New Roman"/>
          <w:sz w:val="28"/>
          <w:szCs w:val="28"/>
          <w:lang w:eastAsia="ru-RU"/>
        </w:rPr>
        <w:t xml:space="preserve">В ходе сверки количества детей посещавших детский сад на </w:t>
      </w:r>
      <w:proofErr w:type="gramStart"/>
      <w:r w:rsidRPr="00DB5B84">
        <w:rPr>
          <w:rFonts w:ascii="Times New Roman" w:eastAsia="Times New Roman" w:hAnsi="Times New Roman" w:cs="Times New Roman"/>
          <w:sz w:val="28"/>
          <w:szCs w:val="28"/>
          <w:lang w:eastAsia="ru-RU"/>
        </w:rPr>
        <w:t>основании  табелей</w:t>
      </w:r>
      <w:proofErr w:type="gramEnd"/>
      <w:r w:rsidRPr="00DB5B84">
        <w:rPr>
          <w:rFonts w:ascii="Times New Roman" w:eastAsia="Times New Roman" w:hAnsi="Times New Roman" w:cs="Times New Roman"/>
          <w:sz w:val="28"/>
          <w:szCs w:val="28"/>
          <w:lang w:eastAsia="ru-RU"/>
        </w:rPr>
        <w:t xml:space="preserve"> посещаемости детей и количества детей, на которое составлялось меню-раскладка в разрезе каждого дня проверяемого периода установлено  </w:t>
      </w:r>
      <w:r w:rsidRPr="00DB5B84">
        <w:rPr>
          <w:rFonts w:ascii="Times New Roman" w:eastAsia="Times New Roman" w:hAnsi="Times New Roman" w:cs="Times New Roman"/>
          <w:sz w:val="28"/>
          <w:szCs w:val="28"/>
          <w:lang w:eastAsia="ru-RU"/>
        </w:rPr>
        <w:lastRenderedPageBreak/>
        <w:t>расхождение в 14 случаях. В 12 случая установлено занижение в общем количестве на 30 человек и в 114 случаях установлено завышение количества детей на 303 человек. В частности, меню-требование (меню-</w:t>
      </w:r>
      <w:proofErr w:type="gramStart"/>
      <w:r w:rsidRPr="00DB5B84">
        <w:rPr>
          <w:rFonts w:ascii="Times New Roman" w:eastAsia="Times New Roman" w:hAnsi="Times New Roman" w:cs="Times New Roman"/>
          <w:sz w:val="28"/>
          <w:szCs w:val="28"/>
          <w:lang w:eastAsia="ru-RU"/>
        </w:rPr>
        <w:t>раскладка)  на</w:t>
      </w:r>
      <w:proofErr w:type="gramEnd"/>
      <w:r w:rsidRPr="00DB5B84">
        <w:rPr>
          <w:rFonts w:ascii="Times New Roman" w:eastAsia="Times New Roman" w:hAnsi="Times New Roman" w:cs="Times New Roman"/>
          <w:sz w:val="28"/>
          <w:szCs w:val="28"/>
          <w:lang w:eastAsia="ru-RU"/>
        </w:rPr>
        <w:t xml:space="preserve"> 32 ребенка составлялась на 17.04.2018 г. – день, в котором дети согласно табелей посещаемости в детском саду отсутствовали. Меню-раскладка за 25.05.2018 г., 03.08.2018 г. отсутствуют. Меню-раскладки от 22.03.2018 г. и 28.08.2018 г. не содержат данных о количестве детей.</w:t>
      </w:r>
    </w:p>
    <w:p w:rsidR="00836D87" w:rsidRPr="00DB5B84" w:rsidRDefault="00836D87" w:rsidP="00836D87">
      <w:pPr>
        <w:spacing w:after="0" w:line="320" w:lineRule="atLeast"/>
        <w:ind w:firstLine="567"/>
        <w:jc w:val="both"/>
        <w:rPr>
          <w:rFonts w:ascii="Times New Roman" w:eastAsia="Times New Roman" w:hAnsi="Times New Roman" w:cs="Times New Roman"/>
          <w:sz w:val="28"/>
          <w:szCs w:val="28"/>
          <w:lang w:eastAsia="ru-RU"/>
        </w:rPr>
      </w:pPr>
      <w:r>
        <w:rPr>
          <w:rFonts w:ascii="Times New Roman" w:hAnsi="Times New Roman"/>
          <w:sz w:val="28"/>
          <w:szCs w:val="28"/>
        </w:rPr>
        <w:t>При анализе договоров, заключенным учреждением установлено, что в 2018 г. с ПАО «Саратовэнерго» заключен контракт № 64090270000201 без указания даты на продажу потребителю электроэнергии. Приложен</w:t>
      </w:r>
      <w:bookmarkStart w:id="0" w:name="_GoBack"/>
      <w:bookmarkEnd w:id="0"/>
      <w:r>
        <w:rPr>
          <w:rFonts w:ascii="Times New Roman" w:hAnsi="Times New Roman"/>
          <w:sz w:val="28"/>
          <w:szCs w:val="28"/>
        </w:rPr>
        <w:t xml:space="preserve">ием №7 к данному договору установлен перечень точек поставки электрической энергии, куда входит объект энергоснабжения МБДОУ д/с №8 с. Кривояр и дет/сад – 3 </w:t>
      </w:r>
      <w:proofErr w:type="spellStart"/>
      <w:r>
        <w:rPr>
          <w:rFonts w:ascii="Times New Roman" w:hAnsi="Times New Roman"/>
          <w:sz w:val="28"/>
          <w:szCs w:val="28"/>
        </w:rPr>
        <w:t>с.Кривояр</w:t>
      </w:r>
      <w:proofErr w:type="spellEnd"/>
      <w:r>
        <w:rPr>
          <w:rFonts w:ascii="Times New Roman" w:hAnsi="Times New Roman"/>
          <w:sz w:val="28"/>
          <w:szCs w:val="28"/>
        </w:rPr>
        <w:t xml:space="preserve">. В счетах – фактурах в 2018г. в качестве получателя услуги указан адрес: Саратовская область, Ровенский район, </w:t>
      </w:r>
      <w:proofErr w:type="spellStart"/>
      <w:r>
        <w:rPr>
          <w:rFonts w:ascii="Times New Roman" w:hAnsi="Times New Roman"/>
          <w:sz w:val="28"/>
          <w:szCs w:val="28"/>
        </w:rPr>
        <w:t>с.Кривояр</w:t>
      </w:r>
      <w:proofErr w:type="spellEnd"/>
      <w:r>
        <w:rPr>
          <w:rFonts w:ascii="Times New Roman" w:hAnsi="Times New Roman"/>
          <w:sz w:val="28"/>
          <w:szCs w:val="28"/>
        </w:rPr>
        <w:t xml:space="preserve">, </w:t>
      </w:r>
      <w:proofErr w:type="spellStart"/>
      <w:r>
        <w:rPr>
          <w:rFonts w:ascii="Times New Roman" w:hAnsi="Times New Roman"/>
          <w:sz w:val="28"/>
          <w:szCs w:val="28"/>
        </w:rPr>
        <w:t>ул.Коммунистическая</w:t>
      </w:r>
      <w:proofErr w:type="spellEnd"/>
      <w:r>
        <w:rPr>
          <w:rFonts w:ascii="Times New Roman" w:hAnsi="Times New Roman"/>
          <w:sz w:val="28"/>
          <w:szCs w:val="28"/>
        </w:rPr>
        <w:t xml:space="preserve">, д.21. Согласно сведения </w:t>
      </w:r>
      <w:r w:rsidRPr="00FB7236">
        <w:rPr>
          <w:rFonts w:ascii="Times New Roman" w:hAnsi="Times New Roman"/>
          <w:sz w:val="28"/>
          <w:szCs w:val="28"/>
        </w:rPr>
        <w:t>федеральной служб</w:t>
      </w:r>
      <w:r>
        <w:rPr>
          <w:rFonts w:ascii="Times New Roman" w:hAnsi="Times New Roman"/>
          <w:sz w:val="28"/>
          <w:szCs w:val="28"/>
        </w:rPr>
        <w:t>ы</w:t>
      </w:r>
      <w:r w:rsidRPr="00FB7236">
        <w:rPr>
          <w:rFonts w:ascii="Times New Roman" w:hAnsi="Times New Roman"/>
          <w:sz w:val="28"/>
          <w:szCs w:val="28"/>
        </w:rPr>
        <w:t xml:space="preserve"> государственной регистрации, кадастра и </w:t>
      </w:r>
      <w:proofErr w:type="gramStart"/>
      <w:r w:rsidRPr="00FB7236">
        <w:rPr>
          <w:rFonts w:ascii="Times New Roman" w:hAnsi="Times New Roman"/>
          <w:sz w:val="28"/>
          <w:szCs w:val="28"/>
        </w:rPr>
        <w:t>картографии</w:t>
      </w:r>
      <w:r>
        <w:rPr>
          <w:rFonts w:ascii="Times New Roman" w:hAnsi="Times New Roman"/>
          <w:sz w:val="28"/>
          <w:szCs w:val="28"/>
        </w:rPr>
        <w:t xml:space="preserve">  объект</w:t>
      </w:r>
      <w:proofErr w:type="gramEnd"/>
      <w:r>
        <w:rPr>
          <w:rFonts w:ascii="Times New Roman" w:hAnsi="Times New Roman"/>
          <w:sz w:val="28"/>
          <w:szCs w:val="28"/>
        </w:rPr>
        <w:t xml:space="preserve"> по данному адресу зарегистрирован в собственности стороннего лица 21.04.2017 г.</w:t>
      </w:r>
    </w:p>
    <w:p w:rsidR="00836D87" w:rsidRPr="00836D87" w:rsidRDefault="00836D87" w:rsidP="00836D87">
      <w:pPr>
        <w:pStyle w:val="a4"/>
        <w:ind w:firstLine="540"/>
        <w:jc w:val="both"/>
        <w:rPr>
          <w:rFonts w:eastAsia="Times New Roman" w:cs="Times New Roman"/>
          <w:b/>
          <w:color w:val="000000"/>
          <w:sz w:val="28"/>
          <w:szCs w:val="28"/>
          <w:lang w:eastAsia="ru-RU" w:bidi="ru-RU"/>
        </w:rPr>
      </w:pPr>
    </w:p>
    <w:sectPr w:rsidR="00836D87" w:rsidRPr="00836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A5808"/>
    <w:multiLevelType w:val="multilevel"/>
    <w:tmpl w:val="0C64C75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C344ED"/>
    <w:multiLevelType w:val="multilevel"/>
    <w:tmpl w:val="D8E44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4602E8"/>
    <w:multiLevelType w:val="multilevel"/>
    <w:tmpl w:val="71BE253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82"/>
    <w:rsid w:val="00486041"/>
    <w:rsid w:val="006A3CE0"/>
    <w:rsid w:val="00836D87"/>
    <w:rsid w:val="008B421E"/>
    <w:rsid w:val="00C2439C"/>
    <w:rsid w:val="00C74F9C"/>
    <w:rsid w:val="00CB7C72"/>
    <w:rsid w:val="00E33E92"/>
    <w:rsid w:val="00FA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74AA"/>
  <w15:chartTrackingRefBased/>
  <w15:docId w15:val="{FF4872AA-0C3F-464A-AE76-9990ADA9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B7C72"/>
    <w:pPr>
      <w:keepNext/>
      <w:tabs>
        <w:tab w:val="num" w:pos="0"/>
      </w:tabs>
      <w:suppressAutoHyphens/>
      <w:spacing w:before="240" w:after="60" w:line="276" w:lineRule="auto"/>
      <w:ind w:left="432" w:hanging="432"/>
      <w:outlineLvl w:val="0"/>
    </w:pPr>
    <w:rPr>
      <w:rFonts w:ascii="Cambria" w:eastAsia="Times New Roman" w:hAnsi="Cambria" w:cs="Times New Roman"/>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A3182"/>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FA3182"/>
    <w:rPr>
      <w:rFonts w:ascii="Times New Roman" w:eastAsia="Times New Roman" w:hAnsi="Times New Roman" w:cs="Times New Roman"/>
      <w:b/>
      <w:bCs/>
      <w:i/>
      <w:iCs/>
      <w:sz w:val="28"/>
      <w:szCs w:val="28"/>
      <w:shd w:val="clear" w:color="auto" w:fill="FFFFFF"/>
    </w:rPr>
  </w:style>
  <w:style w:type="character" w:customStyle="1" w:styleId="2">
    <w:name w:val="Основной текст (2)_"/>
    <w:basedOn w:val="a0"/>
    <w:link w:val="20"/>
    <w:rsid w:val="00FA3182"/>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FA3182"/>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A3182"/>
    <w:pPr>
      <w:widowControl w:val="0"/>
      <w:shd w:val="clear" w:color="auto" w:fill="FFFFFF"/>
      <w:spacing w:before="420" w:after="420" w:line="0" w:lineRule="atLeast"/>
      <w:ind w:firstLine="740"/>
      <w:jc w:val="both"/>
    </w:pPr>
    <w:rPr>
      <w:rFonts w:ascii="Times New Roman" w:eastAsia="Times New Roman" w:hAnsi="Times New Roman" w:cs="Times New Roman"/>
      <w:b/>
      <w:bCs/>
      <w:i/>
      <w:iCs/>
      <w:sz w:val="28"/>
      <w:szCs w:val="28"/>
    </w:rPr>
  </w:style>
  <w:style w:type="paragraph" w:customStyle="1" w:styleId="20">
    <w:name w:val="Основной текст (2)"/>
    <w:basedOn w:val="a"/>
    <w:link w:val="2"/>
    <w:rsid w:val="00FA3182"/>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character" w:styleId="a3">
    <w:name w:val="Hyperlink"/>
    <w:rsid w:val="00C2439C"/>
    <w:rPr>
      <w:color w:val="0000FF"/>
      <w:u w:val="single"/>
    </w:rPr>
  </w:style>
  <w:style w:type="paragraph" w:customStyle="1" w:styleId="ConsPlusNormal">
    <w:name w:val="ConsPlusNormal"/>
    <w:rsid w:val="008B421E"/>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4">
    <w:name w:val="No Spacing"/>
    <w:qFormat/>
    <w:rsid w:val="008B421E"/>
    <w:pPr>
      <w:suppressAutoHyphens/>
      <w:spacing w:after="0" w:line="240" w:lineRule="auto"/>
    </w:pPr>
    <w:rPr>
      <w:rFonts w:ascii="Calibri" w:eastAsia="Calibri" w:hAnsi="Calibri" w:cs="Calibri"/>
      <w:lang w:eastAsia="ar-SA"/>
    </w:rPr>
  </w:style>
  <w:style w:type="character" w:customStyle="1" w:styleId="10">
    <w:name w:val="Заголовок 1 Знак"/>
    <w:basedOn w:val="a0"/>
    <w:link w:val="1"/>
    <w:rsid w:val="00CB7C72"/>
    <w:rPr>
      <w:rFonts w:ascii="Cambria" w:eastAsia="Times New Roman" w:hAnsi="Cambria" w:cs="Times New Roman"/>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2A969088B552EEB002DB221056CE3C2827DF145C7760093B1D0415AB4EF0F849CDF7FEEC92B946S5l6I" TargetMode="External"/><Relationship Id="rId13" Type="http://schemas.openxmlformats.org/officeDocument/2006/relationships/hyperlink" Target="consultantplus://offline/ref=6C836567252BDABDBE884DE4B71D6FA42102BFF54BC90925FD005D4EA2DFD8A874AF8363CA2995BDEEjE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7EA53F63D3D9F59F5AA24D72F26DB18AFD47B13A5604ECFD26B9327E0B502A4B6C2E52AD4EF75332F66964A73FDADD97F315D4B8B3DD2oFmEE" TargetMode="External"/><Relationship Id="rId12" Type="http://schemas.openxmlformats.org/officeDocument/2006/relationships/hyperlink" Target="consultantplus://offline/ref=6C836567252BDABDBE884DE4B71D6FA42102BCF14DCA0925FD005D4EA2DFD8A874AF8363CA2B94BDEEj2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C836567252BDABDBE884DE4B71D6FA4220BBCFB4ECB0925FD005D4EA2DFD8A874AF8363CA2994B8EEjFK" TargetMode="External"/><Relationship Id="rId1" Type="http://schemas.openxmlformats.org/officeDocument/2006/relationships/numbering" Target="numbering.xml"/><Relationship Id="rId6" Type="http://schemas.openxmlformats.org/officeDocument/2006/relationships/hyperlink" Target="consultantplus://offline/ref=37EA53F63D3D9F59F5AA24D72F26DB18AFD47B13A5604ECFD26B9327E0B502A4B6C2E52AD4EF7B312F66964A73FDADD97F315D4B8B3DD2oFmEE" TargetMode="External"/><Relationship Id="rId11" Type="http://schemas.openxmlformats.org/officeDocument/2006/relationships/hyperlink" Target="consultantplus://offline/ref=6C836567252BDABDBE884DE4B71D6FA4200BB8F44AC20925FD005D4EA2DFD8A874AF8363CA2994BFEEjFK" TargetMode="External"/><Relationship Id="rId5" Type="http://schemas.openxmlformats.org/officeDocument/2006/relationships/hyperlink" Target="consultantplus://offline/ref=37EA53F63D3D9F59F5AA24D72F26DB18A9D47B12A0604ECFD26B9327E0B502A4B6C2E52AD4ED7E352F66964A73FDADD97F315D4B8B3DD2oFmEE" TargetMode="External"/><Relationship Id="rId15" Type="http://schemas.openxmlformats.org/officeDocument/2006/relationships/hyperlink" Target="consultantplus://offline/ref=6C836567252BDABDBE884DE4B71D6FA4220BBCFB4ECB0925FD005D4EA2DFD8A874AF8363CA2994B8EEjBK" TargetMode="External"/><Relationship Id="rId10" Type="http://schemas.openxmlformats.org/officeDocument/2006/relationships/hyperlink" Target="consultantplus://offline/ref=F9B6D9784CAFF6EF4E1EF1B5ED203F0757CE1B7F3B631F84D407EDB1CB528A651DA49BA7B1C17F19s4JDK" TargetMode="External"/><Relationship Id="rId4" Type="http://schemas.openxmlformats.org/officeDocument/2006/relationships/webSettings" Target="webSettings.xml"/><Relationship Id="rId9" Type="http://schemas.openxmlformats.org/officeDocument/2006/relationships/hyperlink" Target="consultantplus://offline/ref=F9B6D9784CAFF6EF4E1EF1B5ED203F0757CE1A7637641F84D407EDB1CB528A651DA49BA2B4C1s7J8K" TargetMode="External"/><Relationship Id="rId14" Type="http://schemas.openxmlformats.org/officeDocument/2006/relationships/hyperlink" Target="consultantplus://offline/ref=6C836567252BDABDBE884DE4B71D6FA4220BBCFB4ECB0925FD005D4EA2DFD8A874AF8363CA2995BFEEj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2454</Words>
  <Characters>13993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rovnoeksk@mail.ru</dc:creator>
  <cp:keywords/>
  <dc:description/>
  <cp:lastModifiedBy>rovnoeksk@mail.ru</cp:lastModifiedBy>
  <cp:revision>2</cp:revision>
  <dcterms:created xsi:type="dcterms:W3CDTF">2019-06-28T10:05:00Z</dcterms:created>
  <dcterms:modified xsi:type="dcterms:W3CDTF">2019-06-28T10:05:00Z</dcterms:modified>
</cp:coreProperties>
</file>