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F9" w:rsidRPr="000919CB" w:rsidRDefault="00CD6B73" w:rsidP="000D35F9">
      <w:pPr>
        <w:jc w:val="center"/>
      </w:pPr>
      <w:r w:rsidRPr="00CD6B7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.4pt;margin-top:60.3pt;width:468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xf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" filled="f" stroked="f">
            <v:textbox>
              <w:txbxContent>
                <w:p w:rsidR="000D35F9" w:rsidRDefault="000D35F9" w:rsidP="000D35F9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</w:p>
                <w:p w:rsidR="000D35F9" w:rsidRDefault="000D35F9" w:rsidP="000D35F9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>
                    <w:rPr>
                      <w:b/>
                      <w:spacing w:val="24"/>
                      <w:sz w:val="20"/>
                    </w:rPr>
                    <w:t xml:space="preserve">РОВЕНСКАЯ 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pacing w:val="24"/>
                      <w:sz w:val="20"/>
                    </w:rPr>
                    <w:t>РАЙОННАЯ АДМИНИСТРАЦИЯ</w:t>
                  </w:r>
                  <w:r>
                    <w:rPr>
                      <w:b/>
                      <w:spacing w:val="24"/>
                      <w:sz w:val="20"/>
                    </w:rPr>
                    <w:br/>
                    <w:t>РОВЕНСКОГО МУНИЦИПАЛЬНОГО РАЙОНА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</w:p>
                <w:p w:rsidR="000D35F9" w:rsidRPr="003619DE" w:rsidRDefault="000D35F9" w:rsidP="000D35F9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 w:rsidRPr="003619DE">
                    <w:rPr>
                      <w:b/>
                      <w:spacing w:val="24"/>
                      <w:sz w:val="20"/>
                    </w:rPr>
                    <w:t>САРАТОВСКОЙ ОБЛАСТИ</w:t>
                  </w:r>
                </w:p>
                <w:p w:rsidR="000D35F9" w:rsidRDefault="000D35F9" w:rsidP="000D35F9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before="240" w:line="240" w:lineRule="auto"/>
                    <w:ind w:firstLine="0"/>
                    <w:jc w:val="center"/>
                    <w:rPr>
                      <w:b/>
                      <w:spacing w:val="30"/>
                      <w:sz w:val="24"/>
                    </w:rPr>
                  </w:pPr>
                  <w:r>
                    <w:rPr>
                      <w:b/>
                      <w:spacing w:val="110"/>
                      <w:sz w:val="30"/>
                    </w:rPr>
                    <w:t>ПОСТАНОВЛЕНИЕ</w:t>
                  </w:r>
                </w:p>
                <w:p w:rsidR="000D35F9" w:rsidRDefault="000D35F9" w:rsidP="000D35F9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0D35F9" w:rsidRDefault="000D35F9" w:rsidP="000D35F9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0D35F9" w:rsidRPr="00B17F5B" w:rsidRDefault="000D35F9" w:rsidP="000D35F9">
                  <w:r>
                    <w:rPr>
                      <w:sz w:val="20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07.11.2022          267</w:t>
                  </w:r>
                  <w:r>
                    <w:rPr>
                      <w:sz w:val="20"/>
                    </w:rPr>
                    <w:t xml:space="preserve">                                                                                                       </w:t>
                  </w:r>
                  <w:r w:rsidRPr="00B17F5B">
                    <w:rPr>
                      <w:sz w:val="20"/>
                    </w:rPr>
                    <w:t>р.п. Ровное</w:t>
                  </w:r>
                </w:p>
              </w:txbxContent>
            </v:textbox>
          </v:shape>
        </w:pict>
      </w:r>
      <w:r w:rsidR="000D35F9" w:rsidRPr="000919CB">
        <w:rPr>
          <w:noProof/>
        </w:rPr>
        <w:drawing>
          <wp:inline distT="0" distB="0" distL="0" distR="0">
            <wp:extent cx="638175" cy="8191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F9" w:rsidRPr="000919CB" w:rsidRDefault="000D35F9" w:rsidP="000D35F9">
      <w:pPr>
        <w:jc w:val="center"/>
      </w:pPr>
    </w:p>
    <w:p w:rsidR="000D35F9" w:rsidRPr="000919CB" w:rsidRDefault="000D35F9" w:rsidP="000D35F9">
      <w:pPr>
        <w:jc w:val="center"/>
      </w:pPr>
    </w:p>
    <w:p w:rsidR="000D35F9" w:rsidRPr="000919CB" w:rsidRDefault="000D35F9" w:rsidP="000D35F9">
      <w:pPr>
        <w:jc w:val="center"/>
      </w:pPr>
    </w:p>
    <w:p w:rsidR="001E4499" w:rsidRPr="001E4499" w:rsidRDefault="001E4499" w:rsidP="001E4499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  </w:t>
      </w:r>
      <w:r w:rsidRPr="001E4499">
        <w:rPr>
          <w:rFonts w:ascii="Times New Roman" w:hAnsi="Times New Roman"/>
          <w:sz w:val="28"/>
          <w:szCs w:val="28"/>
        </w:rPr>
        <w:t>15.03.2023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  <w:t>№</w:t>
      </w:r>
      <w:r>
        <w:rPr>
          <w:rFonts w:ascii="Arial" w:hAnsi="Arial"/>
          <w:sz w:val="20"/>
        </w:rPr>
        <w:t xml:space="preserve">    </w:t>
      </w:r>
      <w:r w:rsidRPr="001E4499">
        <w:rPr>
          <w:rFonts w:ascii="Times New Roman" w:hAnsi="Times New Roman"/>
          <w:sz w:val="28"/>
          <w:szCs w:val="28"/>
        </w:rPr>
        <w:t>60</w:t>
      </w:r>
    </w:p>
    <w:p w:rsidR="000D35F9" w:rsidRPr="000919CB" w:rsidRDefault="000D35F9" w:rsidP="000D35F9">
      <w:pPr>
        <w:jc w:val="center"/>
      </w:pPr>
    </w:p>
    <w:p w:rsidR="000D35F9" w:rsidRPr="000919CB" w:rsidRDefault="00CD6B73" w:rsidP="000D35F9">
      <w:pPr>
        <w:jc w:val="center"/>
      </w:pPr>
      <w:r>
        <w:rPr>
          <w:noProof/>
        </w:rPr>
        <w:pict>
          <v:line id="Прямая соединительная линия 4" o:spid="_x0000_s1028" style="position:absolute;left:0;text-align:left;flip:x;z-index:251661312;visibility:visibl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" o:allowincell="f" strokeweight=".5pt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62336;visibility:visibl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" o:allowincell="f" strokeweight=".5pt"/>
        </w:pict>
      </w:r>
    </w:p>
    <w:p w:rsidR="003B3C10" w:rsidRPr="00B33E87" w:rsidRDefault="003B3C10" w:rsidP="00B33E87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>О</w:t>
      </w:r>
      <w:r w:rsidR="00B33E87" w:rsidRPr="00B33E87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B33E87">
        <w:rPr>
          <w:rFonts w:ascii="Times New Roman" w:hAnsi="Times New Roman"/>
          <w:b/>
          <w:sz w:val="28"/>
          <w:szCs w:val="28"/>
        </w:rPr>
        <w:t>муниципальной про</w:t>
      </w:r>
      <w:r w:rsidRPr="00B33E87">
        <w:rPr>
          <w:rFonts w:ascii="Times New Roman" w:hAnsi="Times New Roman"/>
          <w:b/>
          <w:sz w:val="28"/>
          <w:szCs w:val="28"/>
        </w:rPr>
        <w:t>гра</w:t>
      </w:r>
      <w:r w:rsidRPr="00B33E87">
        <w:rPr>
          <w:rFonts w:ascii="Times New Roman" w:hAnsi="Times New Roman"/>
          <w:b/>
          <w:sz w:val="28"/>
          <w:szCs w:val="28"/>
        </w:rPr>
        <w:t>м</w:t>
      </w:r>
      <w:r w:rsidRPr="00B33E87">
        <w:rPr>
          <w:rFonts w:ascii="Times New Roman" w:hAnsi="Times New Roman"/>
          <w:b/>
          <w:sz w:val="28"/>
          <w:szCs w:val="28"/>
        </w:rPr>
        <w:t>м</w:t>
      </w:r>
      <w:r w:rsidR="00B33E87" w:rsidRPr="00B33E87">
        <w:rPr>
          <w:rFonts w:ascii="Times New Roman" w:hAnsi="Times New Roman"/>
          <w:b/>
          <w:sz w:val="28"/>
          <w:szCs w:val="28"/>
        </w:rPr>
        <w:t>ы</w:t>
      </w:r>
      <w:r w:rsidR="00B33E87"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развитие сельских те</w:t>
      </w:r>
      <w:r w:rsidRPr="00B33E87">
        <w:rPr>
          <w:rFonts w:ascii="Times New Roman" w:hAnsi="Times New Roman"/>
          <w:b/>
          <w:sz w:val="28"/>
          <w:szCs w:val="28"/>
        </w:rPr>
        <w:t>р</w:t>
      </w:r>
      <w:r w:rsidRPr="00B33E87">
        <w:rPr>
          <w:rFonts w:ascii="Times New Roman" w:hAnsi="Times New Roman"/>
          <w:b/>
          <w:sz w:val="28"/>
          <w:szCs w:val="28"/>
        </w:rPr>
        <w:t>риторий</w:t>
      </w:r>
      <w:r w:rsidR="00B33E87">
        <w:rPr>
          <w:rFonts w:ascii="Times New Roman" w:hAnsi="Times New Roman"/>
          <w:b/>
          <w:sz w:val="28"/>
          <w:szCs w:val="28"/>
        </w:rPr>
        <w:t xml:space="preserve"> </w:t>
      </w:r>
      <w:r w:rsidR="00B33E87" w:rsidRPr="00B33E87">
        <w:rPr>
          <w:rFonts w:ascii="Times New Roman" w:hAnsi="Times New Roman"/>
          <w:b/>
          <w:sz w:val="28"/>
          <w:szCs w:val="28"/>
        </w:rPr>
        <w:t>Ровенского муниципального ра</w:t>
      </w:r>
      <w:r w:rsidR="00B33E87" w:rsidRPr="00B33E87">
        <w:rPr>
          <w:rFonts w:ascii="Times New Roman" w:hAnsi="Times New Roman"/>
          <w:b/>
          <w:sz w:val="28"/>
          <w:szCs w:val="28"/>
        </w:rPr>
        <w:t>й</w:t>
      </w:r>
      <w:r w:rsidR="00B33E87" w:rsidRPr="00B33E87">
        <w:rPr>
          <w:rFonts w:ascii="Times New Roman" w:hAnsi="Times New Roman"/>
          <w:b/>
          <w:sz w:val="28"/>
          <w:szCs w:val="28"/>
        </w:rPr>
        <w:t>она Саратовской области»</w:t>
      </w: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0D35F9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</w:t>
      </w:r>
      <w:r w:rsidR="003B3C10">
        <w:rPr>
          <w:rFonts w:ascii="Times New Roman" w:hAnsi="Times New Roman"/>
          <w:sz w:val="28"/>
          <w:szCs w:val="28"/>
        </w:rPr>
        <w:t xml:space="preserve"> соответствии со ст.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Уставом Ровенского муниципального района ПОСТАНОВЛЯЕТ:</w:t>
      </w:r>
    </w:p>
    <w:p w:rsidR="003B3C10" w:rsidRDefault="003B3C10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«Комплексное развитие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="000D35F9">
        <w:rPr>
          <w:rFonts w:ascii="Times New Roman" w:hAnsi="Times New Roman"/>
          <w:sz w:val="28"/>
          <w:szCs w:val="28"/>
        </w:rPr>
        <w:t>Ровенского муниципального района Саратовской области»,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D35F9" w:rsidRPr="000D35F9" w:rsidRDefault="000D35F9" w:rsidP="000D3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3B3C10" w:rsidRPr="00E26694" w:rsidRDefault="000D35F9" w:rsidP="000D3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D3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0D35F9">
        <w:rPr>
          <w:rFonts w:ascii="Times New Roman" w:hAnsi="Times New Roman"/>
          <w:sz w:val="28"/>
          <w:szCs w:val="28"/>
        </w:rPr>
        <w:t>а</w:t>
      </w:r>
      <w:r w:rsidRPr="000D35F9">
        <w:rPr>
          <w:rFonts w:ascii="Times New Roman" w:hAnsi="Times New Roman"/>
          <w:sz w:val="28"/>
          <w:szCs w:val="28"/>
        </w:rPr>
        <w:t xml:space="preserve">местителя главы администрации по жилищно-коммунальному хозяйству  А.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Медугалиеву</w:t>
      </w:r>
      <w:proofErr w:type="spellEnd"/>
      <w:r w:rsidR="003B3C10">
        <w:rPr>
          <w:rFonts w:ascii="Times New Roman" w:hAnsi="Times New Roman"/>
          <w:sz w:val="28"/>
          <w:szCs w:val="28"/>
        </w:rPr>
        <w:t xml:space="preserve">.  </w:t>
      </w:r>
    </w:p>
    <w:p w:rsidR="003B3C10" w:rsidRDefault="003B3C10" w:rsidP="00A83453">
      <w:pPr>
        <w:spacing w:after="0" w:line="240" w:lineRule="auto"/>
      </w:pPr>
    </w:p>
    <w:p w:rsidR="003B3C10" w:rsidRDefault="003B3C10" w:rsidP="00A83453">
      <w:pPr>
        <w:spacing w:after="0" w:line="240" w:lineRule="auto"/>
      </w:pPr>
      <w:r>
        <w:t xml:space="preserve">  </w:t>
      </w:r>
    </w:p>
    <w:p w:rsidR="003B3C10" w:rsidRDefault="003B3C10" w:rsidP="00A83453">
      <w:pPr>
        <w:spacing w:after="0" w:line="240" w:lineRule="auto"/>
      </w:pPr>
    </w:p>
    <w:p w:rsidR="00B33E87" w:rsidRPr="00B33E87" w:rsidRDefault="003B3C10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Глава </w:t>
      </w:r>
      <w:r w:rsidR="00B33E87" w:rsidRPr="00B33E87">
        <w:rPr>
          <w:rFonts w:ascii="Times New Roman" w:hAnsi="Times New Roman"/>
          <w:b/>
          <w:sz w:val="28"/>
          <w:szCs w:val="28"/>
        </w:rPr>
        <w:t xml:space="preserve">Ровенского </w:t>
      </w:r>
    </w:p>
    <w:p w:rsidR="003B3C10" w:rsidRPr="00B33E87" w:rsidRDefault="00B33E87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B3C10" w:rsidRPr="00B33E87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</w:t>
      </w:r>
      <w:r w:rsidRPr="00B33E87">
        <w:rPr>
          <w:rFonts w:ascii="Times New Roman" w:hAnsi="Times New Roman"/>
          <w:b/>
          <w:sz w:val="28"/>
          <w:szCs w:val="28"/>
        </w:rPr>
        <w:t>В. С. Котов</w:t>
      </w:r>
    </w:p>
    <w:p w:rsidR="003B3C10" w:rsidRPr="00B33E87" w:rsidRDefault="003B3C10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Default="003B3C10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7" w:rsidRDefault="00B3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D5770">
        <w:rPr>
          <w:rFonts w:ascii="Times New Roman" w:hAnsi="Times New Roman"/>
          <w:sz w:val="28"/>
          <w:szCs w:val="28"/>
        </w:rPr>
        <w:t>15.03.2023</w:t>
      </w:r>
      <w:r w:rsidR="00B33E87">
        <w:rPr>
          <w:rFonts w:ascii="Times New Roman" w:hAnsi="Times New Roman"/>
          <w:sz w:val="28"/>
          <w:szCs w:val="28"/>
        </w:rPr>
        <w:t>№_</w:t>
      </w:r>
      <w:r w:rsidR="008D5770">
        <w:rPr>
          <w:rFonts w:ascii="Times New Roman" w:hAnsi="Times New Roman"/>
          <w:sz w:val="28"/>
          <w:szCs w:val="28"/>
        </w:rPr>
        <w:t>60</w:t>
      </w:r>
      <w:r w:rsidR="00B33E87">
        <w:rPr>
          <w:rFonts w:ascii="Times New Roman" w:hAnsi="Times New Roman"/>
          <w:sz w:val="28"/>
          <w:szCs w:val="28"/>
        </w:rPr>
        <w:t>_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3B3C10" w:rsidRDefault="00B33E87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  <w:r w:rsidR="003B3C10">
        <w:rPr>
          <w:rFonts w:ascii="Times New Roman" w:hAnsi="Times New Roman"/>
          <w:b/>
          <w:sz w:val="28"/>
          <w:szCs w:val="28"/>
        </w:rPr>
        <w:t>»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«Комплексное развитие сельских территорий</w:t>
      </w:r>
    </w:p>
    <w:p w:rsidR="003B3C10" w:rsidRPr="00D0260F" w:rsidRDefault="000D35F9" w:rsidP="00D02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Ровенского муниципального района Саратовской области</w:t>
      </w:r>
      <w:r w:rsidR="003B3C10" w:rsidRPr="00D0260F">
        <w:rPr>
          <w:rFonts w:ascii="Times New Roman" w:hAnsi="Times New Roman"/>
          <w:b/>
          <w:sz w:val="24"/>
          <w:szCs w:val="24"/>
        </w:rPr>
        <w:t>»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(далее – муниципальная программа)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4"/>
        <w:gridCol w:w="6795"/>
      </w:tblGrid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архитектуры и строительства районной администрации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сельского хозяйства районной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главы сельских поселений (по согласованию).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комплексного развития сельских территорий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и обеспечение доступным жильём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объём ввода (приобретения) жилья для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D35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2025 г.г.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бюджетных ассигнов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и внебюджетных источников: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75 161,31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75 161,31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60 129,0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6 690,0</w:t>
            </w:r>
            <w:r w:rsidR="0003122D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8 342,27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Pr="00F145E8" w:rsidRDefault="003B3C10" w:rsidP="0004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Ожидаемые результаты реал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ввода (приобретения) жилья</w:t>
            </w:r>
            <w:r w:rsidR="00044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предоставляемого по дог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о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вору найма жилого помещения, для граждан, осуществляющих трудовую деятельность на сельских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в том числе: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Pr="001E4512" w:rsidRDefault="00044FCC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B3C1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3B3C10" w:rsidRDefault="003B3C10" w:rsidP="005C4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1.Характеристика текущего состояния сферы реализации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 муниципальной программы,  основные проблемы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и перспективы ее развития</w:t>
      </w:r>
    </w:p>
    <w:p w:rsidR="003B3C10" w:rsidRPr="00D0260F" w:rsidRDefault="003B3C10" w:rsidP="00DD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Территория </w:t>
      </w:r>
      <w:r w:rsidR="00044FCC">
        <w:rPr>
          <w:rFonts w:ascii="Times New Roman" w:hAnsi="Times New Roman"/>
          <w:sz w:val="24"/>
          <w:szCs w:val="24"/>
        </w:rPr>
        <w:t>Ровенского</w:t>
      </w:r>
      <w:r w:rsidRPr="00D0260F">
        <w:rPr>
          <w:rFonts w:ascii="Times New Roman" w:hAnsi="Times New Roman"/>
          <w:sz w:val="24"/>
          <w:szCs w:val="24"/>
        </w:rPr>
        <w:t xml:space="preserve"> муниципального района обладает большим природным, тр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довым, экономическим и историко-культурным потенциалом, который используется не в полной мере.</w:t>
      </w:r>
    </w:p>
    <w:p w:rsidR="003B3C10" w:rsidRPr="00D0260F" w:rsidRDefault="00586DF5" w:rsidP="000D0A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86DF5">
        <w:rPr>
          <w:rFonts w:eastAsia="Times New Roman"/>
          <w:color w:val="auto"/>
          <w:sz w:val="24"/>
          <w:szCs w:val="24"/>
        </w:rPr>
        <w:t>Численность населения муниципального района составляет 17,05 тыс. чел., в том чи</w:t>
      </w:r>
      <w:r w:rsidRPr="00586DF5">
        <w:rPr>
          <w:rFonts w:eastAsia="Times New Roman"/>
          <w:color w:val="auto"/>
          <w:sz w:val="24"/>
          <w:szCs w:val="24"/>
        </w:rPr>
        <w:t>с</w:t>
      </w:r>
      <w:r w:rsidRPr="00586DF5">
        <w:rPr>
          <w:rFonts w:eastAsia="Times New Roman"/>
          <w:color w:val="auto"/>
          <w:sz w:val="24"/>
          <w:szCs w:val="24"/>
        </w:rPr>
        <w:t>ле проживающих на сельской территории – 12,8 тыс. чел. Анализируя статистические да</w:t>
      </w:r>
      <w:r w:rsidRPr="00586DF5">
        <w:rPr>
          <w:rFonts w:eastAsia="Times New Roman"/>
          <w:color w:val="auto"/>
          <w:sz w:val="24"/>
          <w:szCs w:val="24"/>
        </w:rPr>
        <w:t>н</w:t>
      </w:r>
      <w:r w:rsidRPr="00586DF5">
        <w:rPr>
          <w:rFonts w:eastAsia="Times New Roman"/>
          <w:color w:val="auto"/>
          <w:sz w:val="24"/>
          <w:szCs w:val="24"/>
        </w:rPr>
        <w:t xml:space="preserve">ные, можно отметить, что показатель рождаемости по району с 2012 по 2018 года стабильно снижался, однако на протяжении последних 3 лет остается сравнительно на одном уровне: 2019 — 11,6, 2020 — 11,9, 2021 — 12,1. </w:t>
      </w:r>
      <w:r w:rsidR="003B3C10" w:rsidRPr="00586DF5">
        <w:rPr>
          <w:color w:val="auto"/>
          <w:sz w:val="24"/>
          <w:szCs w:val="24"/>
        </w:rPr>
        <w:t>Преобладание в структуре сельского населения п</w:t>
      </w:r>
      <w:r w:rsidR="003B3C10" w:rsidRPr="00586DF5">
        <w:rPr>
          <w:color w:val="auto"/>
          <w:sz w:val="24"/>
          <w:szCs w:val="24"/>
        </w:rPr>
        <w:t>о</w:t>
      </w:r>
      <w:r w:rsidR="003B3C10" w:rsidRPr="00586DF5">
        <w:rPr>
          <w:color w:val="auto"/>
          <w:sz w:val="24"/>
          <w:szCs w:val="24"/>
        </w:rPr>
        <w:t>жилых людей, естественная убыль населения, распространение проявлени</w:t>
      </w:r>
      <w:r w:rsidR="003B3C10" w:rsidRPr="00D0260F">
        <w:rPr>
          <w:sz w:val="24"/>
          <w:szCs w:val="24"/>
        </w:rPr>
        <w:t>й асоциального поведения ставят под угрозу формирование трудового потенциала, адекватного новым тр</w:t>
      </w:r>
      <w:r w:rsidR="003B3C10" w:rsidRPr="00D0260F">
        <w:rPr>
          <w:sz w:val="24"/>
          <w:szCs w:val="24"/>
        </w:rPr>
        <w:t>е</w:t>
      </w:r>
      <w:r w:rsidR="003B3C10" w:rsidRPr="00D0260F">
        <w:rPr>
          <w:sz w:val="24"/>
          <w:szCs w:val="24"/>
        </w:rPr>
        <w:t>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</w:p>
    <w:p w:rsidR="003B3C10" w:rsidRPr="00D0260F" w:rsidRDefault="003B3C10" w:rsidP="000D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Сокращение и измельчание населённых пунктов приводит к </w:t>
      </w:r>
      <w:proofErr w:type="spellStart"/>
      <w:r w:rsidRPr="00D0260F">
        <w:rPr>
          <w:rFonts w:ascii="Times New Roman" w:hAnsi="Times New Roman"/>
          <w:sz w:val="24"/>
          <w:szCs w:val="24"/>
        </w:rPr>
        <w:t>обезлюдению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 и запуст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нию больших территорий в районе, выбытию из оборота земель сельскохозяйственного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значения, что угрожает продовольственной безопасности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Складывающаяся демографическая ситуация не способствует формированию труд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вого потенциала, обеспечивающего поступательное социально – экономическое развитие территории района. При этом низкий уровень обеспеченности сельских поселений объект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ми социальной и инженерной инфраструктур является одним из основных факторов, об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славливающих непривлекательность территории района и продолжающийся рост миграц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онных настроений, особенно среди молодёжи.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Развитие агропромышленного комплекса на территории района, несмотря на нам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тившиеся положительные тенденции, не создаёт для населения района достаточного колич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ства рабочих мест с достойным уровнем заработной платы. Другие отрасли экономики</w:t>
      </w:r>
      <w:r w:rsidR="00044FCC">
        <w:rPr>
          <w:rFonts w:ascii="Times New Roman" w:hAnsi="Times New Roman"/>
          <w:sz w:val="24"/>
          <w:szCs w:val="24"/>
        </w:rPr>
        <w:t>,</w:t>
      </w:r>
      <w:r w:rsidRPr="00D0260F">
        <w:rPr>
          <w:rFonts w:ascii="Times New Roman" w:hAnsi="Times New Roman"/>
          <w:sz w:val="24"/>
          <w:szCs w:val="24"/>
        </w:rPr>
        <w:t xml:space="preserve">  та</w:t>
      </w:r>
      <w:r w:rsidRPr="00D0260F">
        <w:rPr>
          <w:rFonts w:ascii="Times New Roman" w:hAnsi="Times New Roman"/>
          <w:sz w:val="24"/>
          <w:szCs w:val="24"/>
        </w:rPr>
        <w:t>к</w:t>
      </w:r>
      <w:r w:rsidRPr="00D0260F">
        <w:rPr>
          <w:rFonts w:ascii="Times New Roman" w:hAnsi="Times New Roman"/>
          <w:sz w:val="24"/>
          <w:szCs w:val="24"/>
        </w:rPr>
        <w:t>же не демонстрируют динамичного развития и представлены преимущественно первичной деревообработкой, сферой услуг. Всё это стимулирует отток населения из района в крупные города.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Одним из условий закрепления населения на селе является строительство жилья и общее повышение комфортности проживания.</w:t>
      </w:r>
    </w:p>
    <w:p w:rsidR="003B3C10" w:rsidRPr="00D0260F" w:rsidRDefault="003B3C10" w:rsidP="00B23AEA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В силу допущенного ранее значительного отставания социально- экономического развития сельских территорий, реализация указанных мер была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для полного и эффективного и</w:t>
      </w:r>
      <w:r w:rsidRPr="00D0260F">
        <w:rPr>
          <w:sz w:val="24"/>
          <w:szCs w:val="24"/>
        </w:rPr>
        <w:t>с</w:t>
      </w:r>
      <w:r w:rsidRPr="00D0260F">
        <w:rPr>
          <w:sz w:val="24"/>
          <w:szCs w:val="24"/>
        </w:rPr>
        <w:t>пользования в общенациональных интересах потенциала сельских территорий, улучшения уровня и качества жизни на селе.</w:t>
      </w:r>
    </w:p>
    <w:p w:rsidR="003B3C10" w:rsidRPr="00D0260F" w:rsidRDefault="003B3C10" w:rsidP="000A605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</w:t>
      </w:r>
      <w:r w:rsidRPr="00D0260F">
        <w:rPr>
          <w:sz w:val="24"/>
          <w:szCs w:val="24"/>
        </w:rPr>
        <w:t>и</w:t>
      </w:r>
      <w:r w:rsidRPr="00D0260F">
        <w:rPr>
          <w:sz w:val="24"/>
          <w:szCs w:val="24"/>
        </w:rPr>
        <w:t>онных ресурсов с целью создания условий для развития сельского хозяйства района и п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вышения финансовой устойчивости сельскохозяйственных товаропроизводителей.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решение данных проблем и направлена Программа, которая охватывает реализ</w:t>
      </w:r>
      <w:r w:rsidRPr="00D0260F">
        <w:rPr>
          <w:sz w:val="24"/>
          <w:szCs w:val="24"/>
        </w:rPr>
        <w:t>а</w:t>
      </w:r>
      <w:r w:rsidRPr="00D0260F">
        <w:rPr>
          <w:sz w:val="24"/>
          <w:szCs w:val="24"/>
        </w:rPr>
        <w:t>цию задач развития  территории поселений района, что позволит сократить различия в уро</w:t>
      </w:r>
      <w:r w:rsidRPr="00D0260F">
        <w:rPr>
          <w:sz w:val="24"/>
          <w:szCs w:val="24"/>
        </w:rPr>
        <w:t>в</w:t>
      </w:r>
      <w:r w:rsidRPr="00D0260F">
        <w:rPr>
          <w:sz w:val="24"/>
          <w:szCs w:val="24"/>
        </w:rPr>
        <w:t>не и качестве жизни сельского и городского населения, повысить привлекательность сел</w:t>
      </w:r>
      <w:r w:rsidRPr="00D0260F">
        <w:rPr>
          <w:sz w:val="24"/>
          <w:szCs w:val="24"/>
        </w:rPr>
        <w:t>ь</w:t>
      </w:r>
      <w:r w:rsidRPr="00D0260F">
        <w:rPr>
          <w:sz w:val="24"/>
          <w:szCs w:val="24"/>
        </w:rPr>
        <w:t>ской местности для жизни, труда и инвестиций.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сегодняшний день наблюдается достаточно невысокая активность населения ра</w:t>
      </w:r>
      <w:r w:rsidRPr="00D0260F">
        <w:rPr>
          <w:sz w:val="24"/>
          <w:szCs w:val="24"/>
        </w:rPr>
        <w:t>й</w:t>
      </w:r>
      <w:r w:rsidRPr="00D0260F">
        <w:rPr>
          <w:sz w:val="24"/>
          <w:szCs w:val="24"/>
        </w:rPr>
        <w:t>она в разработке и реализации общественно – значимых проектов, направленных на благ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устройство территории района. Вместе с тем мобилизация собственных материальных, тр</w:t>
      </w:r>
      <w:r w:rsidRPr="00D0260F">
        <w:rPr>
          <w:sz w:val="24"/>
          <w:szCs w:val="24"/>
        </w:rPr>
        <w:t>у</w:t>
      </w:r>
      <w:r w:rsidRPr="00D0260F">
        <w:rPr>
          <w:sz w:val="24"/>
          <w:szCs w:val="24"/>
        </w:rPr>
        <w:t>довых и финансовых ресурсов граждан, их объединений, общественных организаций, пре</w:t>
      </w:r>
      <w:r w:rsidRPr="00D0260F">
        <w:rPr>
          <w:sz w:val="24"/>
          <w:szCs w:val="24"/>
        </w:rPr>
        <w:t>д</w:t>
      </w:r>
      <w:r w:rsidRPr="00D0260F">
        <w:rPr>
          <w:sz w:val="24"/>
          <w:szCs w:val="24"/>
        </w:rPr>
        <w:t>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на селе институтов гражданского общества.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Основными задачами в этом направлении являются: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- повышение активности существующего созидательного общественного потенциала;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выстраивание конструктивного диалога власти, бизнеса и общества и объединение усилий в продвижении общественно значимых проектов развития территории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Результатом работы должны стать реальные проекты по развитию поселений, пред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сматривающие мероприятия по благоустройству сельских территорий, способные изменить жизнь жителей поселений к лучшему.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Таким образом, для устойчивого развития экономики  района, преодоления негати</w:t>
      </w:r>
      <w:r w:rsidRPr="00D0260F">
        <w:rPr>
          <w:rFonts w:ascii="Times New Roman" w:hAnsi="Times New Roman"/>
          <w:sz w:val="24"/>
          <w:szCs w:val="24"/>
        </w:rPr>
        <w:t>в</w:t>
      </w:r>
      <w:r w:rsidRPr="00D0260F">
        <w:rPr>
          <w:rFonts w:ascii="Times New Roman" w:hAnsi="Times New Roman"/>
          <w:sz w:val="24"/>
          <w:szCs w:val="24"/>
        </w:rPr>
        <w:t xml:space="preserve">ных демографических и миграционных тенденций, улучшения комфортности проживания на селе, а также повышения гражданской инициативы и ответственности сельского населения, необходимо провести комплекс мероприятий, направленных </w:t>
      </w:r>
      <w:proofErr w:type="gramStart"/>
      <w:r w:rsidRPr="00D0260F">
        <w:rPr>
          <w:rFonts w:ascii="Times New Roman" w:hAnsi="Times New Roman"/>
          <w:sz w:val="24"/>
          <w:szCs w:val="24"/>
        </w:rPr>
        <w:t>на</w:t>
      </w:r>
      <w:proofErr w:type="gramEnd"/>
      <w:r w:rsidRPr="00D0260F">
        <w:rPr>
          <w:rFonts w:ascii="Times New Roman" w:hAnsi="Times New Roman"/>
          <w:sz w:val="24"/>
          <w:szCs w:val="24"/>
        </w:rPr>
        <w:t>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селе;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инженерной и транспортной инфраструктур;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стимулирование гражданской инициативы;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социальной инфраструктуры.</w:t>
      </w:r>
    </w:p>
    <w:p w:rsidR="003B3C10" w:rsidRPr="00D0260F" w:rsidRDefault="003B3C10" w:rsidP="000A6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Без государственной поддержки в современных условиях сельские поселения не в с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стоянии эффективно участвовать в реализации комплекса взаимоувязанных мероприятий по устойчивому развитию своих территорий и повышению  качества жизни проживающего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селения.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Реализация муниципальной программы не несёт негативных экологических последс</w:t>
      </w:r>
      <w:r w:rsidRPr="00D0260F">
        <w:rPr>
          <w:rFonts w:ascii="Times New Roman" w:hAnsi="Times New Roman"/>
          <w:sz w:val="24"/>
          <w:szCs w:val="24"/>
        </w:rPr>
        <w:t>т</w:t>
      </w:r>
      <w:r w:rsidRPr="00D0260F">
        <w:rPr>
          <w:rFonts w:ascii="Times New Roman" w:hAnsi="Times New Roman"/>
          <w:sz w:val="24"/>
          <w:szCs w:val="24"/>
        </w:rPr>
        <w:t>вий, будет способствовать восстановлению и сохранению природных ресурсов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260F">
        <w:rPr>
          <w:rFonts w:ascii="Times New Roman" w:hAnsi="Times New Roman"/>
          <w:b/>
          <w:sz w:val="24"/>
          <w:szCs w:val="24"/>
        </w:rPr>
        <w:t xml:space="preserve">. Приоритеты в сфере муниципальной программы, цели, задачи, </w:t>
      </w: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3B3C10" w:rsidRPr="00D0260F" w:rsidRDefault="003B3C10" w:rsidP="00EE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0F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Pr="00D0260F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в</w:t>
      </w:r>
      <w:r w:rsidRPr="00D0260F">
        <w:rPr>
          <w:rFonts w:ascii="Times New Roman" w:hAnsi="Times New Roman" w:cs="Times New Roman"/>
          <w:sz w:val="24"/>
          <w:szCs w:val="24"/>
        </w:rPr>
        <w:t xml:space="preserve"> сфере реализации муниципальной программы определены следующими стратегическими документами и нормативно правов</w:t>
      </w:r>
      <w:r w:rsidRPr="00D0260F">
        <w:rPr>
          <w:rFonts w:ascii="Times New Roman" w:hAnsi="Times New Roman" w:cs="Times New Roman"/>
          <w:sz w:val="24"/>
          <w:szCs w:val="24"/>
        </w:rPr>
        <w:t>ы</w:t>
      </w:r>
      <w:r w:rsidRPr="00D0260F">
        <w:rPr>
          <w:rFonts w:ascii="Times New Roman" w:hAnsi="Times New Roman" w:cs="Times New Roman"/>
          <w:sz w:val="24"/>
          <w:szCs w:val="24"/>
        </w:rPr>
        <w:t>ми актами Российской Федерации и Вологодской области:</w:t>
      </w:r>
    </w:p>
    <w:p w:rsidR="003B3C10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территорий»;</w:t>
      </w:r>
    </w:p>
    <w:p w:rsidR="003B3C10" w:rsidRPr="00D0260F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- </w:t>
      </w:r>
      <w:r w:rsidR="00044FCC" w:rsidRPr="00D0541D">
        <w:rPr>
          <w:rFonts w:ascii="PT Astra Serif" w:hAnsi="PT Astra Serif"/>
          <w:sz w:val="24"/>
          <w:szCs w:val="24"/>
        </w:rPr>
        <w:t>Государственная программа Саратовской области «Комплексное развитие сельских территорий» от 23.12.2019 г. №908-П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3B3C10" w:rsidRPr="00D0260F" w:rsidRDefault="003B3C10" w:rsidP="007D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Целью реализации мероприятий программы является обеспечение комплексного ра</w:t>
      </w:r>
      <w:r w:rsidRPr="00D0260F">
        <w:rPr>
          <w:rFonts w:ascii="Times New Roman" w:hAnsi="Times New Roman"/>
          <w:sz w:val="24"/>
          <w:szCs w:val="24"/>
        </w:rPr>
        <w:t>з</w:t>
      </w:r>
      <w:r w:rsidRPr="00D0260F">
        <w:rPr>
          <w:rFonts w:ascii="Times New Roman" w:hAnsi="Times New Roman"/>
          <w:sz w:val="24"/>
          <w:szCs w:val="24"/>
        </w:rPr>
        <w:t xml:space="preserve">вития сельских территорий района. 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территории района и обеспечение их доступным жильём</w:t>
      </w:r>
      <w:r w:rsidR="00044FCC">
        <w:rPr>
          <w:rFonts w:ascii="Times New Roman" w:hAnsi="Times New Roman"/>
          <w:sz w:val="24"/>
          <w:szCs w:val="24"/>
        </w:rPr>
        <w:t>, путем предоставления по договору найма жилого пом</w:t>
      </w:r>
      <w:r w:rsidR="00044FCC">
        <w:rPr>
          <w:rFonts w:ascii="Times New Roman" w:hAnsi="Times New Roman"/>
          <w:sz w:val="24"/>
          <w:szCs w:val="24"/>
        </w:rPr>
        <w:t>е</w:t>
      </w:r>
      <w:r w:rsidR="00044FCC">
        <w:rPr>
          <w:rFonts w:ascii="Times New Roman" w:hAnsi="Times New Roman"/>
          <w:sz w:val="24"/>
          <w:szCs w:val="24"/>
        </w:rPr>
        <w:t>щения.</w:t>
      </w: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Сроки реализации Программы: 202</w:t>
      </w:r>
      <w:r w:rsidR="00044FCC">
        <w:rPr>
          <w:rFonts w:ascii="Times New Roman" w:hAnsi="Times New Roman"/>
          <w:sz w:val="24"/>
          <w:szCs w:val="24"/>
        </w:rPr>
        <w:t>3</w:t>
      </w:r>
      <w:r w:rsidRPr="00D0260F">
        <w:rPr>
          <w:rFonts w:ascii="Times New Roman" w:hAnsi="Times New Roman"/>
          <w:sz w:val="24"/>
          <w:szCs w:val="24"/>
        </w:rPr>
        <w:t xml:space="preserve"> – 2025 годы.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объёма финансовых ресурсов, необходимых для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тывались реальная ситуация в финансово-бюджетной сфере района, высокая социальная зн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чимость проблемы, а также реальная возможность её решения только при значительной г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сударственной поддержке и вовлечении в инвестиционную деятельность всех участников реализации муниципальной программы.</w:t>
      </w:r>
    </w:p>
    <w:p w:rsidR="003B3C10" w:rsidRPr="00D0260F" w:rsidRDefault="003B3C10" w:rsidP="00E213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за счёт средств бюджета района 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3"/>
        <w:gridCol w:w="1869"/>
        <w:gridCol w:w="1771"/>
        <w:gridCol w:w="1834"/>
      </w:tblGrid>
      <w:tr w:rsidR="00A420DC" w:rsidRPr="00D0260F" w:rsidTr="00A420DC">
        <w:trPr>
          <w:trHeight w:val="342"/>
        </w:trPr>
        <w:tc>
          <w:tcPr>
            <w:tcW w:w="4323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74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A420DC" w:rsidRPr="00D0260F" w:rsidTr="00A420DC">
        <w:trPr>
          <w:trHeight w:val="362"/>
        </w:trPr>
        <w:tc>
          <w:tcPr>
            <w:tcW w:w="4323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7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3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1037"/>
        </w:trPr>
        <w:tc>
          <w:tcPr>
            <w:tcW w:w="432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районной администрации</w:t>
            </w:r>
          </w:p>
        </w:tc>
        <w:tc>
          <w:tcPr>
            <w:tcW w:w="1869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177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 и областного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бюджетов, внебюджетных источников на реализацию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1"/>
        <w:gridCol w:w="2440"/>
        <w:gridCol w:w="2330"/>
        <w:gridCol w:w="2248"/>
      </w:tblGrid>
      <w:tr w:rsidR="00A420DC" w:rsidRPr="00D0260F" w:rsidTr="00A420DC">
        <w:trPr>
          <w:trHeight w:val="269"/>
        </w:trPr>
        <w:tc>
          <w:tcPr>
            <w:tcW w:w="3121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тель, соисполнители</w:t>
            </w:r>
          </w:p>
        </w:tc>
        <w:tc>
          <w:tcPr>
            <w:tcW w:w="7018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A420DC" w:rsidRPr="00D0260F" w:rsidTr="00A420DC">
        <w:trPr>
          <w:trHeight w:val="841"/>
        </w:trPr>
        <w:tc>
          <w:tcPr>
            <w:tcW w:w="3121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269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60 129,0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40" w:type="dxa"/>
            <w:vAlign w:val="center"/>
          </w:tcPr>
          <w:p w:rsidR="00A420DC" w:rsidRPr="004F36A7" w:rsidRDefault="0003122D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6 690,04</w:t>
            </w:r>
          </w:p>
        </w:tc>
        <w:tc>
          <w:tcPr>
            <w:tcW w:w="2330" w:type="dxa"/>
            <w:vAlign w:val="center"/>
          </w:tcPr>
          <w:p w:rsidR="00A420DC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08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8342,27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Default="003B3C10" w:rsidP="00D0260F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3C10" w:rsidRPr="00D0260F" w:rsidRDefault="003B3C10" w:rsidP="00D0260F">
      <w:pPr>
        <w:rPr>
          <w:rFonts w:ascii="Times New Roman" w:hAnsi="Times New Roman"/>
          <w:sz w:val="24"/>
          <w:szCs w:val="24"/>
        </w:rPr>
        <w:sectPr w:rsidR="003B3C10" w:rsidRPr="00D0260F" w:rsidSect="005C44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3B3C10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3374"/>
        <w:gridCol w:w="1124"/>
        <w:gridCol w:w="1687"/>
        <w:gridCol w:w="1687"/>
        <w:gridCol w:w="1265"/>
        <w:gridCol w:w="1124"/>
        <w:gridCol w:w="1156"/>
      </w:tblGrid>
      <w:tr w:rsidR="00A420DC" w:rsidTr="00A420DC">
        <w:trPr>
          <w:trHeight w:val="275"/>
        </w:trPr>
        <w:tc>
          <w:tcPr>
            <w:tcW w:w="3793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Задачи, направленные на дост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жение цели</w:t>
            </w:r>
          </w:p>
        </w:tc>
        <w:tc>
          <w:tcPr>
            <w:tcW w:w="337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19" w:type="dxa"/>
            <w:gridSpan w:val="5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отчётное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3545" w:type="dxa"/>
            <w:gridSpan w:val="3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Tr="00A420DC">
        <w:trPr>
          <w:trHeight w:val="275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20DC" w:rsidTr="00A420DC">
        <w:trPr>
          <w:trHeight w:val="1907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Улучшение жилищных условий сельского населения и обеспеч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ние доступным жильём населения района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объём ввода (приобретения) жилья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договору найма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помещения, 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для граждан,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 трудовую деятельность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 на сельских те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3B3C10" w:rsidSect="002A14D5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</w:p>
    <w:p w:rsidR="003B3C10" w:rsidRDefault="003B3C10" w:rsidP="00D02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>езультаты</w:t>
      </w:r>
      <w:r w:rsidRPr="00D0260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3B3C10" w:rsidRDefault="003B3C10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объём ввода (приобретения) жилья для населения района составит </w:t>
      </w:r>
      <w:r w:rsidR="00A420DC">
        <w:rPr>
          <w:rFonts w:ascii="Times New Roman" w:hAnsi="Times New Roman"/>
          <w:sz w:val="24"/>
          <w:szCs w:val="24"/>
        </w:rPr>
        <w:t>1065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862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Меры регулирования и управления рисками с целью минимизации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влияния на достижение целей муниципальной программы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рисков и управление рисками при реализации муниципальной программы осущ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ствляет ответственный исполнитель – </w:t>
      </w:r>
      <w:r w:rsidR="00A420DC">
        <w:rPr>
          <w:rFonts w:ascii="Times New Roman" w:hAnsi="Times New Roman"/>
          <w:sz w:val="24"/>
          <w:szCs w:val="24"/>
        </w:rPr>
        <w:t>отдел архитектуры и строительства районной администр</w:t>
      </w:r>
      <w:r w:rsidR="00A420DC">
        <w:rPr>
          <w:rFonts w:ascii="Times New Roman" w:hAnsi="Times New Roman"/>
          <w:sz w:val="24"/>
          <w:szCs w:val="24"/>
        </w:rPr>
        <w:t>а</w:t>
      </w:r>
      <w:r w:rsidR="00A420DC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наиболее серьёзным рискам можно отнести финансовый и административный риски при реализации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риск реализации муниципальной программы представляет собой невыпо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нение в полном объёме принятых по программе финансовых обязательств.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финанс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показателей программных мероприятий и показателей в зависимости от достигнутых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муниципальной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мой, которой может привести к невыполнению целей и задач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низма текущего управления реализацией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непрерывный мониторинг показателей (индикаторов)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и открытая публикация данных о ходе реализации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на основе мониторинга реализации муниципальной программы и оценки её эффективн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A86222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DD4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B3C10" w:rsidSect="002A14D5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EA46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Перечень мероприятий, подлежащих реализации для решения задач муниципальной программы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достижения поставленной цели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0"/>
        <w:gridCol w:w="4590"/>
        <w:gridCol w:w="2047"/>
        <w:gridCol w:w="2058"/>
        <w:gridCol w:w="1480"/>
      </w:tblGrid>
      <w:tr w:rsidR="00586DF5" w:rsidTr="00586DF5">
        <w:trPr>
          <w:trHeight w:val="319"/>
        </w:trPr>
        <w:tc>
          <w:tcPr>
            <w:tcW w:w="466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9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5585" w:type="dxa"/>
            <w:gridSpan w:val="3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86DF5" w:rsidTr="00586DF5">
        <w:trPr>
          <w:trHeight w:val="337"/>
        </w:trPr>
        <w:tc>
          <w:tcPr>
            <w:tcW w:w="466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58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79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6DF5" w:rsidTr="00586DF5">
        <w:trPr>
          <w:trHeight w:val="1616"/>
        </w:trPr>
        <w:tc>
          <w:tcPr>
            <w:tcW w:w="4660" w:type="dxa"/>
            <w:vAlign w:val="center"/>
          </w:tcPr>
          <w:p w:rsidR="00586DF5" w:rsidRPr="004F36A7" w:rsidRDefault="0003122D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(приобретение) жилья, предоставляемого по договору найма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лого помещения, для граждан,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трудовую деятельность на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4590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2058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Pr="00EA4629" w:rsidRDefault="003B3C10" w:rsidP="00263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B3C10" w:rsidRPr="00EA4629" w:rsidSect="00EA4629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52E27"/>
    <w:rsid w:val="0003122D"/>
    <w:rsid w:val="000374B2"/>
    <w:rsid w:val="00043082"/>
    <w:rsid w:val="00044FCC"/>
    <w:rsid w:val="000837FE"/>
    <w:rsid w:val="00095661"/>
    <w:rsid w:val="000A1A27"/>
    <w:rsid w:val="000A1C33"/>
    <w:rsid w:val="000A605B"/>
    <w:rsid w:val="000C398A"/>
    <w:rsid w:val="000D0A51"/>
    <w:rsid w:val="000D35F9"/>
    <w:rsid w:val="000E17F2"/>
    <w:rsid w:val="00110BCF"/>
    <w:rsid w:val="00113727"/>
    <w:rsid w:val="00113E3A"/>
    <w:rsid w:val="00134AC3"/>
    <w:rsid w:val="00183946"/>
    <w:rsid w:val="00183C05"/>
    <w:rsid w:val="00186B3F"/>
    <w:rsid w:val="001E4499"/>
    <w:rsid w:val="001E4512"/>
    <w:rsid w:val="00210AAB"/>
    <w:rsid w:val="00221F8C"/>
    <w:rsid w:val="00257531"/>
    <w:rsid w:val="00263B5E"/>
    <w:rsid w:val="0027515B"/>
    <w:rsid w:val="002817A3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30320A"/>
    <w:rsid w:val="00315A3C"/>
    <w:rsid w:val="003261BF"/>
    <w:rsid w:val="0033607F"/>
    <w:rsid w:val="00384B3E"/>
    <w:rsid w:val="00386B81"/>
    <w:rsid w:val="003A3A05"/>
    <w:rsid w:val="003B3C10"/>
    <w:rsid w:val="003B66EB"/>
    <w:rsid w:val="003D243B"/>
    <w:rsid w:val="003D4EA7"/>
    <w:rsid w:val="003E17F7"/>
    <w:rsid w:val="00420CDC"/>
    <w:rsid w:val="004250AE"/>
    <w:rsid w:val="00442E35"/>
    <w:rsid w:val="00470950"/>
    <w:rsid w:val="004B501C"/>
    <w:rsid w:val="004D2695"/>
    <w:rsid w:val="004F36A7"/>
    <w:rsid w:val="0050028B"/>
    <w:rsid w:val="00503C14"/>
    <w:rsid w:val="005103A8"/>
    <w:rsid w:val="00515B7E"/>
    <w:rsid w:val="005344E4"/>
    <w:rsid w:val="00552E27"/>
    <w:rsid w:val="005609B8"/>
    <w:rsid w:val="0058009E"/>
    <w:rsid w:val="00586DF5"/>
    <w:rsid w:val="005A0A7B"/>
    <w:rsid w:val="005B30C9"/>
    <w:rsid w:val="005B501F"/>
    <w:rsid w:val="005C0C76"/>
    <w:rsid w:val="005C4403"/>
    <w:rsid w:val="005D7C2E"/>
    <w:rsid w:val="00606DAA"/>
    <w:rsid w:val="00615966"/>
    <w:rsid w:val="00630D24"/>
    <w:rsid w:val="0064704E"/>
    <w:rsid w:val="0064738D"/>
    <w:rsid w:val="006552E9"/>
    <w:rsid w:val="0066710A"/>
    <w:rsid w:val="006814E1"/>
    <w:rsid w:val="0069070C"/>
    <w:rsid w:val="006A03DE"/>
    <w:rsid w:val="006D2577"/>
    <w:rsid w:val="006D4F91"/>
    <w:rsid w:val="006D5507"/>
    <w:rsid w:val="006F0AA9"/>
    <w:rsid w:val="006F7FDF"/>
    <w:rsid w:val="00745E99"/>
    <w:rsid w:val="007708D3"/>
    <w:rsid w:val="007839AE"/>
    <w:rsid w:val="007B2E97"/>
    <w:rsid w:val="007C7501"/>
    <w:rsid w:val="007D0D6D"/>
    <w:rsid w:val="007D5D16"/>
    <w:rsid w:val="007F6859"/>
    <w:rsid w:val="00801B3D"/>
    <w:rsid w:val="00801FAC"/>
    <w:rsid w:val="00801FAE"/>
    <w:rsid w:val="00811BD5"/>
    <w:rsid w:val="0082164B"/>
    <w:rsid w:val="00822C77"/>
    <w:rsid w:val="0082672C"/>
    <w:rsid w:val="00826DC5"/>
    <w:rsid w:val="008408D5"/>
    <w:rsid w:val="00845215"/>
    <w:rsid w:val="00883B7A"/>
    <w:rsid w:val="008B2CB8"/>
    <w:rsid w:val="008C2714"/>
    <w:rsid w:val="008C79A8"/>
    <w:rsid w:val="008D37CC"/>
    <w:rsid w:val="008D4204"/>
    <w:rsid w:val="008D5770"/>
    <w:rsid w:val="008F5345"/>
    <w:rsid w:val="008F77FD"/>
    <w:rsid w:val="00917D2F"/>
    <w:rsid w:val="00927FD2"/>
    <w:rsid w:val="00933918"/>
    <w:rsid w:val="009510F9"/>
    <w:rsid w:val="00953A12"/>
    <w:rsid w:val="00975A56"/>
    <w:rsid w:val="0098373E"/>
    <w:rsid w:val="009D03EE"/>
    <w:rsid w:val="009D33AF"/>
    <w:rsid w:val="00A420DC"/>
    <w:rsid w:val="00A42170"/>
    <w:rsid w:val="00A54D9E"/>
    <w:rsid w:val="00A83453"/>
    <w:rsid w:val="00A86222"/>
    <w:rsid w:val="00A919B2"/>
    <w:rsid w:val="00AE155D"/>
    <w:rsid w:val="00AF50A3"/>
    <w:rsid w:val="00B17A7A"/>
    <w:rsid w:val="00B23AEA"/>
    <w:rsid w:val="00B33E87"/>
    <w:rsid w:val="00B515B2"/>
    <w:rsid w:val="00B540F3"/>
    <w:rsid w:val="00B62CFE"/>
    <w:rsid w:val="00B76611"/>
    <w:rsid w:val="00B831B0"/>
    <w:rsid w:val="00B90658"/>
    <w:rsid w:val="00B90FCB"/>
    <w:rsid w:val="00BA26E3"/>
    <w:rsid w:val="00BB1084"/>
    <w:rsid w:val="00BE3E07"/>
    <w:rsid w:val="00C06983"/>
    <w:rsid w:val="00C12287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96006"/>
    <w:rsid w:val="00CA2A1D"/>
    <w:rsid w:val="00CB7760"/>
    <w:rsid w:val="00CD6B73"/>
    <w:rsid w:val="00CF183E"/>
    <w:rsid w:val="00D0260F"/>
    <w:rsid w:val="00D31371"/>
    <w:rsid w:val="00D44511"/>
    <w:rsid w:val="00D7736F"/>
    <w:rsid w:val="00DA1856"/>
    <w:rsid w:val="00DA2C61"/>
    <w:rsid w:val="00DB44F8"/>
    <w:rsid w:val="00DD47BC"/>
    <w:rsid w:val="00DE71EE"/>
    <w:rsid w:val="00E03254"/>
    <w:rsid w:val="00E0578A"/>
    <w:rsid w:val="00E13574"/>
    <w:rsid w:val="00E21348"/>
    <w:rsid w:val="00E26694"/>
    <w:rsid w:val="00E33EDB"/>
    <w:rsid w:val="00E41C82"/>
    <w:rsid w:val="00E60CEF"/>
    <w:rsid w:val="00E83D8B"/>
    <w:rsid w:val="00E863F6"/>
    <w:rsid w:val="00E95DE3"/>
    <w:rsid w:val="00EA4629"/>
    <w:rsid w:val="00EB65DF"/>
    <w:rsid w:val="00ED70DA"/>
    <w:rsid w:val="00EE1823"/>
    <w:rsid w:val="00EE7029"/>
    <w:rsid w:val="00F145E8"/>
    <w:rsid w:val="00F2494C"/>
    <w:rsid w:val="00F364A0"/>
    <w:rsid w:val="00F41678"/>
    <w:rsid w:val="00F556A7"/>
    <w:rsid w:val="00F60A7F"/>
    <w:rsid w:val="00F92EEC"/>
    <w:rsid w:val="00FA4D69"/>
    <w:rsid w:val="00FC4A96"/>
    <w:rsid w:val="00FC6E0A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rsid w:val="000D35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D35F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2023-03-16T11:20:00Z</cp:lastPrinted>
  <dcterms:created xsi:type="dcterms:W3CDTF">2023-03-30T06:59:00Z</dcterms:created>
  <dcterms:modified xsi:type="dcterms:W3CDTF">2023-03-30T06:59:00Z</dcterms:modified>
</cp:coreProperties>
</file>